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B5" w:rsidRDefault="00E751B5" w:rsidP="00E751B5">
      <w:pPr>
        <w:jc w:val="center"/>
      </w:pPr>
      <w:r>
        <w:t>Chemistry II-AP</w:t>
      </w:r>
    </w:p>
    <w:p w:rsidR="00E751B5" w:rsidRDefault="00E751B5" w:rsidP="00E751B5">
      <w:pPr>
        <w:jc w:val="center"/>
      </w:pPr>
      <w:r>
        <w:t>Quantum Mechanics Problem Set</w:t>
      </w:r>
    </w:p>
    <w:p w:rsidR="00E751B5" w:rsidRDefault="00E751B5" w:rsidP="00E751B5">
      <w:pPr>
        <w:jc w:val="center"/>
      </w:pPr>
    </w:p>
    <w:p w:rsidR="00E751B5" w:rsidRDefault="00F973E2" w:rsidP="00F973E2">
      <w:pPr>
        <w:ind w:left="270" w:hanging="270"/>
      </w:pPr>
      <w:r>
        <w:t xml:space="preserve">1. </w:t>
      </w:r>
      <w:r w:rsidR="00E751B5">
        <w:t>Molybdenum metal must absorb radiation with a minimum frequency of 1.09x10</w:t>
      </w:r>
      <w:r w:rsidR="00E751B5">
        <w:rPr>
          <w:vertAlign w:val="superscript"/>
        </w:rPr>
        <w:t>15</w:t>
      </w:r>
      <w:r w:rsidR="00E751B5">
        <w:t xml:space="preserve"> s</w:t>
      </w:r>
      <w:r w:rsidR="00E751B5">
        <w:rPr>
          <w:vertAlign w:val="superscript"/>
        </w:rPr>
        <w:t>─</w:t>
      </w:r>
      <w:r w:rsidR="00E751B5">
        <w:t xml:space="preserve"> before it can eject an electron from its surface via the photoelectric effect. </w:t>
      </w:r>
    </w:p>
    <w:p w:rsidR="00E751B5" w:rsidRDefault="00E751B5" w:rsidP="00F973E2">
      <w:pPr>
        <w:ind w:left="630" w:hanging="360"/>
      </w:pPr>
      <w:r>
        <w:t>(a) What is the minimum energy needed to eject an electron?</w:t>
      </w:r>
    </w:p>
    <w:p w:rsidR="00E751B5" w:rsidRDefault="00E751B5" w:rsidP="00F973E2">
      <w:pPr>
        <w:ind w:left="630" w:hanging="360"/>
      </w:pPr>
      <w:r>
        <w:t>(b) What wavelength of radiation will provide a photon of this energy?</w:t>
      </w:r>
    </w:p>
    <w:p w:rsidR="00E751B5" w:rsidRDefault="00E751B5" w:rsidP="00F973E2">
      <w:pPr>
        <w:ind w:left="630" w:hanging="360"/>
      </w:pPr>
      <w:r>
        <w:t>(c) If molybdenum is irradiated with light of wavelength of 120 nm, what is the maximum possible kinetic energy?</w:t>
      </w:r>
    </w:p>
    <w:p w:rsidR="00F973E2" w:rsidRDefault="00F973E2" w:rsidP="00F973E2">
      <w:pPr>
        <w:ind w:left="630" w:hanging="360"/>
      </w:pPr>
    </w:p>
    <w:p w:rsidR="00964A35" w:rsidRDefault="00964A35" w:rsidP="00F973E2">
      <w:pPr>
        <w:ind w:left="630" w:hanging="360"/>
        <w:rPr>
          <w:b/>
          <w:sz w:val="28"/>
          <w:szCs w:val="28"/>
        </w:rPr>
      </w:pPr>
      <w:r>
        <w:rPr>
          <w:b/>
          <w:sz w:val="28"/>
          <w:szCs w:val="28"/>
        </w:rPr>
        <w:t xml:space="preserve">(a) </w:t>
      </w:r>
      <w:proofErr w:type="spellStart"/>
      <w:r>
        <w:rPr>
          <w:b/>
          <w:sz w:val="28"/>
          <w:szCs w:val="28"/>
        </w:rPr>
        <w:t>E</w:t>
      </w:r>
      <w:r>
        <w:rPr>
          <w:b/>
          <w:sz w:val="28"/>
          <w:szCs w:val="28"/>
          <w:vertAlign w:val="subscript"/>
        </w:rPr>
        <w:t>min</w:t>
      </w:r>
      <w:proofErr w:type="spellEnd"/>
      <w:r>
        <w:rPr>
          <w:b/>
          <w:sz w:val="28"/>
          <w:szCs w:val="28"/>
        </w:rPr>
        <w:t xml:space="preserve"> = 7.22x10</w:t>
      </w:r>
      <w:r>
        <w:rPr>
          <w:b/>
          <w:sz w:val="28"/>
          <w:szCs w:val="28"/>
          <w:vertAlign w:val="superscript"/>
        </w:rPr>
        <w:t xml:space="preserve"> -19</w:t>
      </w:r>
      <w:r>
        <w:rPr>
          <w:b/>
          <w:sz w:val="28"/>
          <w:szCs w:val="28"/>
        </w:rPr>
        <w:t xml:space="preserve"> J</w:t>
      </w:r>
    </w:p>
    <w:p w:rsidR="00964A35" w:rsidRDefault="00964A35" w:rsidP="00F973E2">
      <w:pPr>
        <w:ind w:left="630" w:hanging="360"/>
        <w:rPr>
          <w:b/>
          <w:sz w:val="28"/>
          <w:szCs w:val="28"/>
        </w:rPr>
      </w:pPr>
      <w:r>
        <w:rPr>
          <w:b/>
          <w:sz w:val="28"/>
          <w:szCs w:val="28"/>
        </w:rPr>
        <w:t xml:space="preserve">(b) </w:t>
      </w:r>
      <w:r>
        <w:rPr>
          <w:rFonts w:cs="Times New Roman"/>
          <w:b/>
          <w:sz w:val="28"/>
          <w:szCs w:val="28"/>
        </w:rPr>
        <w:t>λ</w:t>
      </w:r>
      <w:r w:rsidR="004F21D8">
        <w:rPr>
          <w:b/>
          <w:sz w:val="28"/>
          <w:szCs w:val="28"/>
        </w:rPr>
        <w:t xml:space="preserve"> = 275 nm</w:t>
      </w:r>
    </w:p>
    <w:p w:rsidR="00F973E2" w:rsidRDefault="004F21D8" w:rsidP="00F973E2">
      <w:pPr>
        <w:ind w:left="630" w:hanging="360"/>
      </w:pPr>
      <w:r>
        <w:rPr>
          <w:b/>
          <w:sz w:val="28"/>
          <w:szCs w:val="28"/>
        </w:rPr>
        <w:t>(c) E</w:t>
      </w:r>
      <w:r>
        <w:rPr>
          <w:b/>
          <w:sz w:val="28"/>
          <w:szCs w:val="28"/>
          <w:vertAlign w:val="subscript"/>
        </w:rPr>
        <w:t>120</w:t>
      </w:r>
      <w:r>
        <w:rPr>
          <w:b/>
          <w:sz w:val="28"/>
          <w:szCs w:val="28"/>
        </w:rPr>
        <w:t xml:space="preserve"> = 1.66x10</w:t>
      </w:r>
      <w:r>
        <w:rPr>
          <w:b/>
          <w:sz w:val="28"/>
          <w:szCs w:val="28"/>
          <w:vertAlign w:val="superscript"/>
        </w:rPr>
        <w:t xml:space="preserve"> -18</w:t>
      </w:r>
      <w:r>
        <w:rPr>
          <w:b/>
          <w:sz w:val="28"/>
          <w:szCs w:val="28"/>
        </w:rPr>
        <w:t xml:space="preserve"> J. The excess energy of the 120-nm photon is converted into kinetic energy of the emitted electron. </w:t>
      </w:r>
      <w:proofErr w:type="spellStart"/>
      <w:r>
        <w:rPr>
          <w:b/>
          <w:sz w:val="28"/>
          <w:szCs w:val="28"/>
        </w:rPr>
        <w:t>E</w:t>
      </w:r>
      <w:r>
        <w:rPr>
          <w:b/>
          <w:sz w:val="28"/>
          <w:szCs w:val="28"/>
          <w:vertAlign w:val="subscript"/>
        </w:rPr>
        <w:t>k</w:t>
      </w:r>
      <w:proofErr w:type="spellEnd"/>
      <w:r>
        <w:rPr>
          <w:b/>
          <w:sz w:val="28"/>
          <w:szCs w:val="28"/>
        </w:rPr>
        <w:t xml:space="preserve"> = 9.3x10</w:t>
      </w:r>
      <w:r>
        <w:rPr>
          <w:b/>
          <w:sz w:val="28"/>
          <w:szCs w:val="28"/>
          <w:vertAlign w:val="superscript"/>
        </w:rPr>
        <w:t xml:space="preserve"> -19</w:t>
      </w:r>
      <w:r>
        <w:rPr>
          <w:b/>
          <w:sz w:val="28"/>
          <w:szCs w:val="28"/>
        </w:rPr>
        <w:t xml:space="preserve"> J/electron</w:t>
      </w:r>
    </w:p>
    <w:p w:rsidR="00F973E2" w:rsidRDefault="00F973E2" w:rsidP="00F973E2">
      <w:pPr>
        <w:ind w:left="630" w:hanging="360"/>
      </w:pPr>
    </w:p>
    <w:p w:rsidR="00E751B5" w:rsidRDefault="00E751B5" w:rsidP="00E751B5"/>
    <w:p w:rsidR="00E751B5" w:rsidRDefault="00F973E2" w:rsidP="00F973E2">
      <w:pPr>
        <w:ind w:left="270" w:hanging="270"/>
      </w:pPr>
      <w:r>
        <w:t xml:space="preserve">2. </w:t>
      </w:r>
      <w:r w:rsidR="00E751B5">
        <w:t>Explain how the existence of line spectra is consistent with Bohr’s theory of quantized energies in the hydrogen atom?</w:t>
      </w:r>
    </w:p>
    <w:p w:rsidR="00E751B5" w:rsidRDefault="00E751B5" w:rsidP="00E751B5"/>
    <w:p w:rsidR="00F973E2" w:rsidRDefault="004F21D8" w:rsidP="004F21D8">
      <w:pPr>
        <w:ind w:left="360"/>
      </w:pPr>
      <w:r>
        <w:rPr>
          <w:b/>
          <w:sz w:val="28"/>
        </w:rPr>
        <w:t>When applied to atoms, the notion of quantized energies means that only certain values of ∆E are allowed. These are represented by the lines on the emission spectra of excited atoms.</w:t>
      </w:r>
    </w:p>
    <w:p w:rsidR="00F973E2" w:rsidRDefault="00F973E2" w:rsidP="00E751B5"/>
    <w:p w:rsidR="00E751B5" w:rsidRDefault="00F973E2" w:rsidP="00E751B5">
      <w:r>
        <w:t xml:space="preserve">3. </w:t>
      </w:r>
      <w:r w:rsidR="00E751B5">
        <w:t>Is energy emitted or absorbed when the following electronic transitions occur in hydrogen</w:t>
      </w:r>
      <w:r>
        <w:t xml:space="preserve"> (circle)</w:t>
      </w:r>
      <w:r w:rsidR="00E751B5">
        <w:t>:</w:t>
      </w:r>
    </w:p>
    <w:p w:rsidR="00CE4219" w:rsidRDefault="00CE4219" w:rsidP="00E751B5"/>
    <w:p w:rsidR="00E751B5" w:rsidRDefault="00E751B5" w:rsidP="00CE4219">
      <w:pPr>
        <w:spacing w:line="480" w:lineRule="auto"/>
        <w:ind w:left="270"/>
      </w:pPr>
      <w:r>
        <w:t xml:space="preserve">(a) from </w:t>
      </w:r>
      <w:r>
        <w:rPr>
          <w:i/>
        </w:rPr>
        <w:t>n</w:t>
      </w:r>
      <w:r>
        <w:t xml:space="preserve"> = 4 to </w:t>
      </w:r>
      <w:r>
        <w:rPr>
          <w:i/>
        </w:rPr>
        <w:t>n</w:t>
      </w:r>
      <w:r w:rsidR="00F973E2">
        <w:t xml:space="preserve"> = 2.</w:t>
      </w:r>
      <w:r w:rsidR="00CE4219">
        <w:tab/>
      </w:r>
      <w:r w:rsidR="00CE4219">
        <w:tab/>
      </w:r>
      <w:r w:rsidR="00CE4219">
        <w:tab/>
      </w:r>
      <w:r w:rsidR="00CE4219">
        <w:tab/>
      </w:r>
      <w:r w:rsidR="00CE4219">
        <w:tab/>
      </w:r>
      <w:r w:rsidR="00CE4219">
        <w:tab/>
      </w:r>
      <w:r w:rsidR="00CE4219">
        <w:tab/>
      </w:r>
      <w:r w:rsidR="00CE4219" w:rsidRPr="001D3896">
        <w:rPr>
          <w:b/>
          <w:sz w:val="28"/>
        </w:rPr>
        <w:t>emitted</w:t>
      </w:r>
      <w:r w:rsidR="00CE4219">
        <w:tab/>
        <w:t>absorbed</w:t>
      </w:r>
    </w:p>
    <w:p w:rsidR="00A229A9" w:rsidRDefault="00E751B5" w:rsidP="00CE4219">
      <w:pPr>
        <w:spacing w:line="480" w:lineRule="auto"/>
        <w:ind w:left="270"/>
      </w:pPr>
      <w:r>
        <w:t>(b) from an orbit of radius 2.12 Å</w:t>
      </w:r>
      <w:r w:rsidR="00F973E2">
        <w:t xml:space="preserve"> to one of radius 8.46 Å.</w:t>
      </w:r>
      <w:r w:rsidR="00CE4219">
        <w:tab/>
      </w:r>
      <w:r w:rsidR="00CE4219">
        <w:tab/>
      </w:r>
      <w:r w:rsidR="00CE4219">
        <w:t>emitted</w:t>
      </w:r>
      <w:r w:rsidR="00CE4219">
        <w:tab/>
      </w:r>
      <w:r w:rsidR="00CE4219">
        <w:tab/>
      </w:r>
      <w:r w:rsidR="00CE4219" w:rsidRPr="001D3896">
        <w:rPr>
          <w:b/>
          <w:sz w:val="28"/>
        </w:rPr>
        <w:t>absorbed</w:t>
      </w:r>
    </w:p>
    <w:p w:rsidR="00A229A9" w:rsidRDefault="00A229A9" w:rsidP="00CE4219">
      <w:pPr>
        <w:spacing w:line="480" w:lineRule="auto"/>
        <w:ind w:left="270"/>
      </w:pPr>
      <w:r>
        <w:t>(c) an electron adds to the H</w:t>
      </w:r>
      <w:r>
        <w:rPr>
          <w:vertAlign w:val="superscript"/>
        </w:rPr>
        <w:t>+</w:t>
      </w:r>
      <w:r>
        <w:t xml:space="preserve"> ion and ends up in the </w:t>
      </w:r>
      <w:r>
        <w:rPr>
          <w:i/>
        </w:rPr>
        <w:t>n</w:t>
      </w:r>
      <w:r>
        <w:t xml:space="preserve"> = 3 shell.</w:t>
      </w:r>
      <w:r w:rsidR="00CE4219">
        <w:tab/>
      </w:r>
      <w:r w:rsidR="00CE4219">
        <w:tab/>
      </w:r>
      <w:r w:rsidR="00CE4219" w:rsidRPr="001D3896">
        <w:rPr>
          <w:b/>
          <w:sz w:val="28"/>
        </w:rPr>
        <w:t>emitted</w:t>
      </w:r>
      <w:r w:rsidR="00CE4219">
        <w:tab/>
        <w:t>absorbed</w:t>
      </w:r>
    </w:p>
    <w:p w:rsidR="006A5290" w:rsidRDefault="006A5290" w:rsidP="00E751B5"/>
    <w:p w:rsidR="006A5290" w:rsidRDefault="00CE4219" w:rsidP="00CE4219">
      <w:pPr>
        <w:ind w:left="270" w:hanging="270"/>
      </w:pPr>
      <w:r>
        <w:t xml:space="preserve">4. </w:t>
      </w:r>
      <w:r w:rsidR="006A5290">
        <w:t xml:space="preserve">The Rydberg equation (shown below) is a generalization of a formula derived by Johannes </w:t>
      </w:r>
      <w:proofErr w:type="spellStart"/>
      <w:r w:rsidR="006A5290">
        <w:t>Balmer</w:t>
      </w:r>
      <w:proofErr w:type="spellEnd"/>
      <w:r w:rsidR="006A5290">
        <w:t xml:space="preserve"> in</w:t>
      </w:r>
      <w:r w:rsidR="00BA4D89">
        <w:t xml:space="preserve"> the early 1900s:</w:t>
      </w:r>
    </w:p>
    <w:p w:rsidR="00BA4D89" w:rsidRPr="00BA4D89" w:rsidRDefault="00BA4D89" w:rsidP="00E751B5">
      <w:pPr>
        <w:rPr>
          <w:rFonts w:eastAsiaTheme="minorEastAsia"/>
        </w:rPr>
      </w:pPr>
      <m:oMathPara>
        <m:oMath>
          <m:r>
            <w:rPr>
              <w:rFonts w:ascii="Cambria Math" w:hAnsi="Cambria Math"/>
            </w:rPr>
            <m:t>E=</m:t>
          </m:r>
          <m:d>
            <m:dPr>
              <m:ctrlPr>
                <w:rPr>
                  <w:rFonts w:ascii="Cambria Math" w:hAnsi="Cambria Math"/>
                  <w:i/>
                </w:rPr>
              </m:ctrlPr>
            </m:dPr>
            <m:e>
              <m:r>
                <w:rPr>
                  <w:rFonts w:ascii="Cambria Math" w:hAnsi="Cambria Math"/>
                </w:rPr>
                <m:t>-hc</m:t>
              </m:r>
              <m:sSub>
                <m:sSubPr>
                  <m:ctrlPr>
                    <w:rPr>
                      <w:rFonts w:ascii="Cambria Math" w:hAnsi="Cambria Math"/>
                      <w:i/>
                    </w:rPr>
                  </m:ctrlPr>
                </m:sSubPr>
                <m:e>
                  <m:r>
                    <w:rPr>
                      <w:rFonts w:ascii="Cambria Math" w:hAnsi="Cambria Math"/>
                    </w:rPr>
                    <m:t>R</m:t>
                  </m:r>
                </m:e>
                <m:sub>
                  <m:r>
                    <w:rPr>
                      <w:rFonts w:ascii="Cambria Math" w:hAnsi="Cambria Math"/>
                    </w:rPr>
                    <m:t>H</m:t>
                  </m:r>
                </m:sub>
              </m:sSub>
            </m:e>
          </m:d>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e>
          </m:d>
          <m:r>
            <w:rPr>
              <w:rFonts w:ascii="Cambria Math" w:hAnsi="Cambria Math"/>
            </w:rPr>
            <m:t>= -2.18x</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J</m:t>
          </m:r>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e>
          </m:d>
        </m:oMath>
      </m:oMathPara>
    </w:p>
    <w:p w:rsidR="00BA4D89" w:rsidRPr="00BA4D89" w:rsidRDefault="00BA4D89" w:rsidP="00E751B5"/>
    <w:p w:rsidR="006A5290" w:rsidRDefault="006A5290" w:rsidP="00CE4219">
      <w:pPr>
        <w:ind w:left="810" w:hanging="360"/>
      </w:pPr>
      <w:r>
        <w:t xml:space="preserve">(a) Using this equation, calculate the energy of an electron in the hydrogen atom when </w:t>
      </w:r>
      <w:r>
        <w:rPr>
          <w:i/>
        </w:rPr>
        <w:t>n</w:t>
      </w:r>
      <w:r>
        <w:t xml:space="preserve"> = 2 and </w:t>
      </w:r>
      <w:r>
        <w:rPr>
          <w:i/>
        </w:rPr>
        <w:t>n</w:t>
      </w:r>
      <w:r>
        <w:t xml:space="preserve"> = 6. Calculate the wavelength of the radiation released when an electron moves from </w:t>
      </w:r>
      <w:r>
        <w:rPr>
          <w:i/>
        </w:rPr>
        <w:t>n</w:t>
      </w:r>
      <w:r>
        <w:t xml:space="preserve"> = 6 to </w:t>
      </w:r>
      <w:r>
        <w:rPr>
          <w:i/>
        </w:rPr>
        <w:t xml:space="preserve">n </w:t>
      </w:r>
      <w:r>
        <w:t>= 2.</w:t>
      </w:r>
    </w:p>
    <w:p w:rsidR="00BA4D89" w:rsidRDefault="00BA4D89" w:rsidP="00CE4219">
      <w:pPr>
        <w:ind w:left="810" w:hanging="360"/>
      </w:pPr>
      <w:r>
        <w:t>(b) Is this line in the visible region of the electromagnetic spectrum. If so, what color is it?</w:t>
      </w:r>
    </w:p>
    <w:p w:rsidR="001D3896" w:rsidRDefault="001D3896" w:rsidP="00CE4219">
      <w:pPr>
        <w:ind w:left="810" w:hanging="360"/>
      </w:pPr>
    </w:p>
    <w:p w:rsidR="001D3896" w:rsidRDefault="001D3896" w:rsidP="00CE4219">
      <w:pPr>
        <w:ind w:left="810" w:hanging="360"/>
        <w:rPr>
          <w:b/>
          <w:sz w:val="28"/>
        </w:rPr>
      </w:pPr>
      <w:r>
        <w:rPr>
          <w:b/>
          <w:sz w:val="28"/>
        </w:rPr>
        <w:t>(a) E</w:t>
      </w:r>
      <w:r>
        <w:rPr>
          <w:b/>
          <w:sz w:val="28"/>
          <w:vertAlign w:val="subscript"/>
        </w:rPr>
        <w:t>2</w:t>
      </w:r>
      <w:r>
        <w:rPr>
          <w:b/>
          <w:sz w:val="28"/>
        </w:rPr>
        <w:t xml:space="preserve"> = -5.45x10</w:t>
      </w:r>
      <w:r>
        <w:rPr>
          <w:b/>
          <w:sz w:val="28"/>
          <w:vertAlign w:val="superscript"/>
        </w:rPr>
        <w:t xml:space="preserve"> -19</w:t>
      </w:r>
      <w:r>
        <w:rPr>
          <w:b/>
          <w:sz w:val="28"/>
        </w:rPr>
        <w:t xml:space="preserve"> J; </w:t>
      </w:r>
      <w:r>
        <w:rPr>
          <w:b/>
          <w:sz w:val="28"/>
        </w:rPr>
        <w:tab/>
        <w:t>E</w:t>
      </w:r>
      <w:r>
        <w:rPr>
          <w:b/>
          <w:sz w:val="28"/>
          <w:vertAlign w:val="subscript"/>
        </w:rPr>
        <w:t>6</w:t>
      </w:r>
      <w:r>
        <w:rPr>
          <w:b/>
          <w:sz w:val="28"/>
        </w:rPr>
        <w:t xml:space="preserve"> = -0.606x10</w:t>
      </w:r>
      <w:r>
        <w:rPr>
          <w:b/>
          <w:sz w:val="28"/>
          <w:vertAlign w:val="superscript"/>
        </w:rPr>
        <w:t xml:space="preserve"> -19</w:t>
      </w:r>
      <w:r>
        <w:rPr>
          <w:b/>
          <w:sz w:val="28"/>
        </w:rPr>
        <w:t xml:space="preserve"> J; </w:t>
      </w:r>
      <w:r>
        <w:rPr>
          <w:b/>
          <w:sz w:val="28"/>
        </w:rPr>
        <w:tab/>
        <w:t>∆E = 4.84x10</w:t>
      </w:r>
      <w:r>
        <w:rPr>
          <w:b/>
          <w:sz w:val="28"/>
          <w:vertAlign w:val="superscript"/>
        </w:rPr>
        <w:t xml:space="preserve"> -19</w:t>
      </w:r>
      <w:r>
        <w:rPr>
          <w:b/>
          <w:sz w:val="28"/>
        </w:rPr>
        <w:t xml:space="preserve"> </w:t>
      </w:r>
      <w:proofErr w:type="gramStart"/>
      <w:r>
        <w:rPr>
          <w:b/>
          <w:sz w:val="28"/>
        </w:rPr>
        <w:t xml:space="preserve">J;  </w:t>
      </w:r>
      <w:r>
        <w:rPr>
          <w:rFonts w:cs="Times New Roman"/>
          <w:b/>
          <w:sz w:val="28"/>
        </w:rPr>
        <w:t>λ</w:t>
      </w:r>
      <w:proofErr w:type="gramEnd"/>
      <w:r>
        <w:rPr>
          <w:b/>
          <w:sz w:val="28"/>
        </w:rPr>
        <w:t xml:space="preserve"> = 410 nm</w:t>
      </w:r>
    </w:p>
    <w:p w:rsidR="00CE4219" w:rsidRDefault="001D3896" w:rsidP="001D3896">
      <w:pPr>
        <w:ind w:left="810" w:hanging="360"/>
      </w:pPr>
      <w:r>
        <w:rPr>
          <w:b/>
          <w:sz w:val="28"/>
        </w:rPr>
        <w:t>(b) visible, violet</w:t>
      </w:r>
    </w:p>
    <w:p w:rsidR="00CE4219" w:rsidRDefault="00CE4219" w:rsidP="00E751B5"/>
    <w:p w:rsidR="00CE4219" w:rsidRDefault="00CE4219" w:rsidP="00E751B5"/>
    <w:p w:rsidR="00CE4219" w:rsidRDefault="00CE4219" w:rsidP="00E751B5"/>
    <w:p w:rsidR="00CE4219" w:rsidRDefault="00CE4219" w:rsidP="00E751B5"/>
    <w:p w:rsidR="00CE4219" w:rsidRDefault="00CE4219" w:rsidP="00E751B5"/>
    <w:p w:rsidR="00CE4219" w:rsidRDefault="00CE4219" w:rsidP="00E751B5"/>
    <w:p w:rsidR="00CE4219" w:rsidRDefault="00CE4219" w:rsidP="00CE4219">
      <w:pPr>
        <w:jc w:val="center"/>
      </w:pPr>
      <w:r>
        <w:lastRenderedPageBreak/>
        <w:t>-2-</w:t>
      </w:r>
    </w:p>
    <w:p w:rsidR="00CE4219" w:rsidRDefault="00CE4219" w:rsidP="00CE4219">
      <w:pPr>
        <w:jc w:val="center"/>
      </w:pPr>
    </w:p>
    <w:p w:rsidR="00BA4D89" w:rsidRDefault="00CE4219" w:rsidP="00E751B5">
      <w:r>
        <w:t xml:space="preserve">5. </w:t>
      </w:r>
      <w:r w:rsidR="00BA4D89">
        <w:t>Use the de Broglie relationship to determine the wavelengths of the following objects:</w:t>
      </w:r>
    </w:p>
    <w:p w:rsidR="00CE4219" w:rsidRDefault="00BA4D89" w:rsidP="00CE4219">
      <w:pPr>
        <w:ind w:left="270"/>
      </w:pPr>
      <w:r>
        <w:t>(a) an 85-kg person skiing at 50 km/hr.</w:t>
      </w:r>
      <w:r w:rsidR="00CE4219">
        <w:tab/>
      </w:r>
      <w:r w:rsidR="00CE4219">
        <w:tab/>
      </w:r>
      <w:r w:rsidR="00CE4219">
        <w:t>(c) a lithium atom moving at 2.5x10</w:t>
      </w:r>
      <w:r w:rsidR="00CE4219">
        <w:rPr>
          <w:vertAlign w:val="superscript"/>
        </w:rPr>
        <w:t>5</w:t>
      </w:r>
      <w:r w:rsidR="00CE4219">
        <w:t xml:space="preserve"> m/s.</w:t>
      </w:r>
    </w:p>
    <w:p w:rsidR="00BA4D89" w:rsidRDefault="00BA4D89" w:rsidP="00CE4219">
      <w:pPr>
        <w:ind w:left="270"/>
      </w:pPr>
      <w:r>
        <w:t>(b) a 10.0-g bullet fired at 250 m/s.</w:t>
      </w:r>
      <w:r w:rsidR="00CE4219">
        <w:t xml:space="preserve">    </w:t>
      </w:r>
      <w:r w:rsidR="00CE4219">
        <w:tab/>
      </w:r>
      <w:r w:rsidR="00CE4219">
        <w:tab/>
      </w:r>
      <w:r w:rsidR="00CE4219">
        <w:t>(d) an ozone (O</w:t>
      </w:r>
      <w:r w:rsidR="00CE4219">
        <w:rPr>
          <w:vertAlign w:val="subscript"/>
        </w:rPr>
        <w:t>3</w:t>
      </w:r>
      <w:r w:rsidR="00CE4219">
        <w:t>) molecule moving at 550 m/s.</w:t>
      </w:r>
    </w:p>
    <w:p w:rsidR="001D3896" w:rsidRDefault="001D3896" w:rsidP="00CE4219">
      <w:pPr>
        <w:ind w:left="270"/>
      </w:pPr>
    </w:p>
    <w:p w:rsidR="001D3896" w:rsidRPr="001D3896" w:rsidRDefault="001D3896" w:rsidP="00CE4219">
      <w:pPr>
        <w:ind w:left="270"/>
        <w:rPr>
          <w:b/>
          <w:sz w:val="28"/>
        </w:rPr>
      </w:pPr>
      <w:r>
        <w:rPr>
          <w:b/>
          <w:sz w:val="28"/>
        </w:rPr>
        <w:t xml:space="preserve">(a) </w:t>
      </w:r>
      <w:r>
        <w:rPr>
          <w:rFonts w:cs="Times New Roman"/>
          <w:b/>
          <w:sz w:val="28"/>
        </w:rPr>
        <w:t>λ</w:t>
      </w:r>
      <w:r>
        <w:rPr>
          <w:b/>
          <w:sz w:val="28"/>
        </w:rPr>
        <w:t xml:space="preserve"> = 5.6x10</w:t>
      </w:r>
      <w:r>
        <w:rPr>
          <w:b/>
          <w:sz w:val="28"/>
          <w:vertAlign w:val="superscript"/>
        </w:rPr>
        <w:t xml:space="preserve"> -37</w:t>
      </w:r>
      <w:r>
        <w:rPr>
          <w:b/>
          <w:sz w:val="28"/>
        </w:rPr>
        <w:t xml:space="preserve"> m;</w:t>
      </w:r>
      <w:r>
        <w:rPr>
          <w:b/>
          <w:sz w:val="28"/>
        </w:rPr>
        <w:tab/>
      </w:r>
      <w:r>
        <w:rPr>
          <w:b/>
          <w:sz w:val="28"/>
        </w:rPr>
        <w:tab/>
      </w:r>
      <w:r>
        <w:rPr>
          <w:b/>
          <w:sz w:val="28"/>
        </w:rPr>
        <w:tab/>
      </w:r>
      <w:r>
        <w:rPr>
          <w:b/>
          <w:sz w:val="28"/>
        </w:rPr>
        <w:tab/>
        <w:t xml:space="preserve">(c) </w:t>
      </w:r>
      <w:r>
        <w:rPr>
          <w:rFonts w:cs="Times New Roman"/>
          <w:b/>
          <w:sz w:val="28"/>
        </w:rPr>
        <w:t>λ</w:t>
      </w:r>
      <w:r>
        <w:rPr>
          <w:b/>
          <w:sz w:val="28"/>
        </w:rPr>
        <w:t xml:space="preserve"> = 2.3x10</w:t>
      </w:r>
      <w:r>
        <w:rPr>
          <w:b/>
          <w:sz w:val="28"/>
          <w:vertAlign w:val="superscript"/>
        </w:rPr>
        <w:t xml:space="preserve"> -13</w:t>
      </w:r>
      <w:r>
        <w:rPr>
          <w:b/>
          <w:sz w:val="28"/>
        </w:rPr>
        <w:t xml:space="preserve"> m</w:t>
      </w:r>
    </w:p>
    <w:p w:rsidR="00CE4219" w:rsidRDefault="001D3896" w:rsidP="001D3896">
      <w:pPr>
        <w:ind w:left="270"/>
      </w:pPr>
      <w:r>
        <w:rPr>
          <w:rFonts w:cs="Times New Roman"/>
          <w:b/>
          <w:sz w:val="28"/>
        </w:rPr>
        <w:t>(b) λ = 2.65x10</w:t>
      </w:r>
      <w:r>
        <w:rPr>
          <w:rFonts w:cs="Times New Roman"/>
          <w:b/>
          <w:sz w:val="28"/>
          <w:vertAlign w:val="superscript"/>
        </w:rPr>
        <w:t xml:space="preserve"> </w:t>
      </w:r>
      <w:r>
        <w:rPr>
          <w:b/>
          <w:sz w:val="28"/>
          <w:vertAlign w:val="superscript"/>
        </w:rPr>
        <w:t>-34</w:t>
      </w:r>
      <w:r>
        <w:rPr>
          <w:b/>
          <w:sz w:val="28"/>
        </w:rPr>
        <w:t xml:space="preserve"> m;</w:t>
      </w:r>
      <w:r>
        <w:rPr>
          <w:b/>
          <w:sz w:val="28"/>
        </w:rPr>
        <w:tab/>
      </w:r>
      <w:r>
        <w:rPr>
          <w:b/>
          <w:sz w:val="28"/>
        </w:rPr>
        <w:tab/>
      </w:r>
      <w:r>
        <w:rPr>
          <w:b/>
          <w:sz w:val="28"/>
        </w:rPr>
        <w:tab/>
      </w:r>
      <w:r>
        <w:rPr>
          <w:b/>
          <w:sz w:val="28"/>
        </w:rPr>
        <w:tab/>
        <w:t xml:space="preserve">(d) </w:t>
      </w:r>
      <w:r>
        <w:rPr>
          <w:rFonts w:cs="Times New Roman"/>
          <w:b/>
          <w:sz w:val="28"/>
        </w:rPr>
        <w:t>λ</w:t>
      </w:r>
      <w:r>
        <w:rPr>
          <w:b/>
          <w:sz w:val="28"/>
        </w:rPr>
        <w:t xml:space="preserve"> = 1.51x10 </w:t>
      </w:r>
      <w:r>
        <w:rPr>
          <w:b/>
          <w:sz w:val="28"/>
          <w:vertAlign w:val="superscript"/>
        </w:rPr>
        <w:t>-11</w:t>
      </w:r>
      <w:r>
        <w:rPr>
          <w:b/>
          <w:sz w:val="28"/>
        </w:rPr>
        <w:t xml:space="preserve"> m</w:t>
      </w:r>
    </w:p>
    <w:p w:rsidR="00CE4219" w:rsidRDefault="00CE4219" w:rsidP="00E751B5"/>
    <w:p w:rsidR="00BA4D89" w:rsidRDefault="00CE4219" w:rsidP="00E751B5">
      <w:r>
        <w:t xml:space="preserve">6. </w:t>
      </w:r>
      <w:r w:rsidR="00BA4D89">
        <w:t>Neutron diffraction is an important technique for determining the structure of molecules.</w:t>
      </w:r>
    </w:p>
    <w:p w:rsidR="00BA4D89" w:rsidRDefault="00BA4D89" w:rsidP="00CE4219">
      <w:pPr>
        <w:ind w:left="630" w:hanging="360"/>
      </w:pPr>
      <w:r>
        <w:t>(a) How does this process support the ideas of both de Broglie’s “matter waves” and the wave-particle duality?</w:t>
      </w:r>
    </w:p>
    <w:p w:rsidR="00BA4D89" w:rsidRDefault="00BA4D89" w:rsidP="00CE4219">
      <w:pPr>
        <w:ind w:left="630" w:hanging="360"/>
      </w:pPr>
      <w:r>
        <w:t xml:space="preserve">(b) Calculate the velocity of a neutron needed to achieve a wavelength </w:t>
      </w:r>
      <w:r w:rsidR="00940980">
        <w:t>of 0.955 Å. The mass of a neutron is required to solve this problem.</w:t>
      </w:r>
    </w:p>
    <w:p w:rsidR="001D3896" w:rsidRDefault="001D3896" w:rsidP="00CE4219">
      <w:pPr>
        <w:ind w:left="630" w:hanging="360"/>
      </w:pPr>
    </w:p>
    <w:p w:rsidR="001D3896" w:rsidRDefault="00AC01C8" w:rsidP="00CE4219">
      <w:pPr>
        <w:ind w:left="630" w:hanging="360"/>
        <w:rPr>
          <w:b/>
          <w:sz w:val="28"/>
        </w:rPr>
      </w:pPr>
      <w:r>
        <w:rPr>
          <w:b/>
          <w:sz w:val="28"/>
        </w:rPr>
        <w:t xml:space="preserve">(a) </w:t>
      </w:r>
      <w:r w:rsidR="00CF4FBA">
        <w:rPr>
          <w:b/>
          <w:sz w:val="28"/>
        </w:rPr>
        <w:t>The process of neutron diffraction supports the matter waves and the wave-particle duality notions by showing that matter behaves in the same way as X-rays and other forms of electromagnetic radiation in terms of possessing energy, wavelength, and frequencies.</w:t>
      </w:r>
    </w:p>
    <w:p w:rsidR="00CE4219" w:rsidRDefault="00CF4FBA" w:rsidP="00CF4FBA">
      <w:pPr>
        <w:ind w:left="630" w:hanging="360"/>
      </w:pPr>
      <w:r>
        <w:rPr>
          <w:b/>
          <w:sz w:val="28"/>
        </w:rPr>
        <w:t>(b) 4.14x10</w:t>
      </w:r>
      <w:r>
        <w:rPr>
          <w:b/>
          <w:sz w:val="28"/>
          <w:vertAlign w:val="superscript"/>
        </w:rPr>
        <w:t>3</w:t>
      </w:r>
      <w:r>
        <w:rPr>
          <w:b/>
          <w:sz w:val="28"/>
        </w:rPr>
        <w:t xml:space="preserve"> m/s</w:t>
      </w:r>
    </w:p>
    <w:p w:rsidR="00CE4219" w:rsidRDefault="00CE4219" w:rsidP="00E751B5"/>
    <w:p w:rsidR="00940980" w:rsidRDefault="00CE4219" w:rsidP="00E751B5">
      <w:r>
        <w:t xml:space="preserve">7. </w:t>
      </w:r>
      <w:r w:rsidR="00940980">
        <w:t>Using Heisenberg’s uncertainty principle, calculate the uncertainty in the position of</w:t>
      </w:r>
    </w:p>
    <w:p w:rsidR="00940980" w:rsidRDefault="00940980" w:rsidP="00CE4219">
      <w:pPr>
        <w:ind w:left="270"/>
      </w:pPr>
      <w:r>
        <w:t xml:space="preserve">(a) a 1.50-mg mosquito moving at a speed of 1.40 m/s if the speed is known within </w:t>
      </w:r>
      <w:r>
        <w:rPr>
          <w:rFonts w:cs="Times New Roman"/>
        </w:rPr>
        <w:t>±</w:t>
      </w:r>
      <w:r>
        <w:t>0.01 m/s;</w:t>
      </w:r>
    </w:p>
    <w:p w:rsidR="00940980" w:rsidRDefault="00940980" w:rsidP="00CE4219">
      <w:pPr>
        <w:ind w:left="270"/>
      </w:pPr>
      <w:r>
        <w:t>(b) a proton moving at a speed of (5.00</w:t>
      </w:r>
      <w:r>
        <w:rPr>
          <w:rFonts w:cs="Times New Roman"/>
        </w:rPr>
        <w:t>±</w:t>
      </w:r>
      <w:r>
        <w:t>0.01) x10</w:t>
      </w:r>
      <w:r>
        <w:rPr>
          <w:vertAlign w:val="superscript"/>
        </w:rPr>
        <w:t>4</w:t>
      </w:r>
      <w:r>
        <w:t xml:space="preserve"> m/s. Locate the mass of a proton.</w:t>
      </w:r>
    </w:p>
    <w:p w:rsidR="00CF4FBA" w:rsidRDefault="00CF4FBA" w:rsidP="00CE4219">
      <w:pPr>
        <w:ind w:left="270"/>
      </w:pPr>
    </w:p>
    <w:p w:rsidR="00A66400" w:rsidRDefault="00686CA1" w:rsidP="00A66400">
      <w:pPr>
        <w:ind w:left="270"/>
      </w:pPr>
      <w:r>
        <w:rPr>
          <w:b/>
          <w:sz w:val="28"/>
        </w:rPr>
        <w:t xml:space="preserve">(a) ∆x </w:t>
      </w:r>
      <w:r>
        <w:rPr>
          <w:rFonts w:cs="Times New Roman"/>
          <w:b/>
          <w:sz w:val="28"/>
        </w:rPr>
        <w:t>≥</w:t>
      </w:r>
      <w:r>
        <w:rPr>
          <w:b/>
          <w:sz w:val="28"/>
        </w:rPr>
        <w:t xml:space="preserve"> 4x10</w:t>
      </w:r>
      <w:r>
        <w:rPr>
          <w:b/>
          <w:sz w:val="28"/>
          <w:vertAlign w:val="superscript"/>
        </w:rPr>
        <w:t xml:space="preserve"> -27</w:t>
      </w:r>
      <w:r>
        <w:rPr>
          <w:b/>
          <w:sz w:val="28"/>
        </w:rPr>
        <w:t xml:space="preserve"> m</w:t>
      </w:r>
      <w:r w:rsidR="00A66400">
        <w:rPr>
          <w:b/>
          <w:sz w:val="28"/>
        </w:rPr>
        <w:tab/>
      </w:r>
      <w:r w:rsidR="00A66400">
        <w:rPr>
          <w:b/>
          <w:sz w:val="28"/>
        </w:rPr>
        <w:tab/>
      </w:r>
      <w:r w:rsidR="00A66400">
        <w:rPr>
          <w:b/>
          <w:sz w:val="28"/>
        </w:rPr>
        <w:t xml:space="preserve">(b) ∆x </w:t>
      </w:r>
      <w:r w:rsidR="00A66400">
        <w:rPr>
          <w:rFonts w:cs="Times New Roman"/>
          <w:b/>
          <w:sz w:val="28"/>
        </w:rPr>
        <w:t>≥</w:t>
      </w:r>
      <w:r w:rsidR="00A66400">
        <w:rPr>
          <w:b/>
          <w:sz w:val="28"/>
        </w:rPr>
        <w:t xml:space="preserve"> 3x10</w:t>
      </w:r>
      <w:r w:rsidR="00A66400">
        <w:rPr>
          <w:b/>
          <w:sz w:val="28"/>
          <w:vertAlign w:val="superscript"/>
        </w:rPr>
        <w:t xml:space="preserve"> -10</w:t>
      </w:r>
      <w:r w:rsidR="00A66400">
        <w:rPr>
          <w:b/>
          <w:sz w:val="28"/>
        </w:rPr>
        <w:t xml:space="preserve"> m</w:t>
      </w:r>
    </w:p>
    <w:p w:rsidR="00CE4219" w:rsidRDefault="00CE4219" w:rsidP="00E751B5"/>
    <w:p w:rsidR="00940980" w:rsidRDefault="00CE4219" w:rsidP="00E751B5">
      <w:r>
        <w:t xml:space="preserve">8. </w:t>
      </w:r>
      <w:r w:rsidR="00940980">
        <w:t>Consider the contributions of Bohr and de Broglie for the following prompts:</w:t>
      </w:r>
    </w:p>
    <w:p w:rsidR="00940980" w:rsidRDefault="00940980" w:rsidP="00CE4219">
      <w:pPr>
        <w:ind w:left="630" w:hanging="360"/>
      </w:pPr>
      <w:r>
        <w:t>(a) Why does the Bohr model of the hydrogen atom violate the uncertainty principle?</w:t>
      </w:r>
    </w:p>
    <w:p w:rsidR="00940980" w:rsidRDefault="00940980" w:rsidP="00CE4219">
      <w:pPr>
        <w:ind w:left="630" w:hanging="360"/>
      </w:pPr>
      <w:r>
        <w:t>(b) In what way is the description of the electron using a wave function consistent with de Broglie’s hypothesis?</w:t>
      </w:r>
    </w:p>
    <w:p w:rsidR="00940980" w:rsidRDefault="00940980" w:rsidP="00CE4219">
      <w:pPr>
        <w:ind w:left="630" w:hanging="360"/>
      </w:pPr>
      <w:r>
        <w:t xml:space="preserve">(c) What is meant by the term </w:t>
      </w:r>
      <w:r>
        <w:rPr>
          <w:i/>
        </w:rPr>
        <w:t>probability density</w:t>
      </w:r>
      <w:r>
        <w:t>? Given the wave function, how do we find the probability density at a certain point in space?</w:t>
      </w:r>
    </w:p>
    <w:p w:rsidR="00686CA1" w:rsidRDefault="00686CA1" w:rsidP="00CE4219">
      <w:pPr>
        <w:ind w:left="630" w:hanging="360"/>
      </w:pPr>
    </w:p>
    <w:p w:rsidR="00686CA1" w:rsidRDefault="00686CA1" w:rsidP="00CE4219">
      <w:pPr>
        <w:ind w:left="630" w:hanging="360"/>
        <w:rPr>
          <w:b/>
          <w:sz w:val="28"/>
        </w:rPr>
      </w:pPr>
      <w:r>
        <w:rPr>
          <w:b/>
          <w:sz w:val="28"/>
        </w:rPr>
        <w:t>(a) The uncertainty principle states that there is a limit to how precisely we can simultaneously know the position and momentum (a quantity relates to energy) of an electron. The Bohr model states that electrons move about the nucleus in precisely circular orbits of known radius and energy. This violates the uncertainty principle.</w:t>
      </w:r>
    </w:p>
    <w:p w:rsidR="00686CA1" w:rsidRDefault="00686CA1" w:rsidP="00CE4219">
      <w:pPr>
        <w:ind w:left="630" w:hanging="360"/>
        <w:rPr>
          <w:b/>
          <w:sz w:val="28"/>
        </w:rPr>
      </w:pPr>
    </w:p>
    <w:p w:rsidR="00686CA1" w:rsidRDefault="00686CA1" w:rsidP="00CE4219">
      <w:pPr>
        <w:ind w:left="630" w:hanging="360"/>
        <w:rPr>
          <w:b/>
          <w:sz w:val="28"/>
        </w:rPr>
      </w:pPr>
      <w:r>
        <w:rPr>
          <w:b/>
          <w:sz w:val="28"/>
        </w:rPr>
        <w:t>(b) De Broglie states that electrons demonstrate the properties of both particles and waves and that each moving particle has a wave associated with it. A wave function is the mathematical description of the matter wave of an electron.</w:t>
      </w:r>
    </w:p>
    <w:p w:rsidR="00686CA1" w:rsidRDefault="00686CA1" w:rsidP="00CE4219">
      <w:pPr>
        <w:ind w:left="630" w:hanging="360"/>
        <w:rPr>
          <w:b/>
          <w:sz w:val="28"/>
        </w:rPr>
      </w:pPr>
    </w:p>
    <w:p w:rsidR="00CE4219" w:rsidRDefault="00686CA1" w:rsidP="00A66400">
      <w:pPr>
        <w:ind w:left="630" w:hanging="360"/>
      </w:pPr>
      <w:r>
        <w:rPr>
          <w:b/>
          <w:sz w:val="28"/>
        </w:rPr>
        <w:t xml:space="preserve">(c) Although we cannot predict he exact location of an electron in an allowed energy state, we can determine the probability of finding an electron at a particular position. This statistical knowledge of electron location is the </w:t>
      </w:r>
      <w:r>
        <w:rPr>
          <w:b/>
          <w:i/>
          <w:sz w:val="28"/>
        </w:rPr>
        <w:t>probability density</w:t>
      </w:r>
      <w:r>
        <w:rPr>
          <w:b/>
          <w:sz w:val="28"/>
        </w:rPr>
        <w:t xml:space="preserve"> and is a function of </w:t>
      </w:r>
      <w:r>
        <w:rPr>
          <w:rFonts w:cs="Times New Roman"/>
          <w:b/>
          <w:sz w:val="28"/>
        </w:rPr>
        <w:t>ψ</w:t>
      </w:r>
      <w:r>
        <w:rPr>
          <w:b/>
          <w:sz w:val="28"/>
          <w:vertAlign w:val="superscript"/>
        </w:rPr>
        <w:t>2</w:t>
      </w:r>
      <w:r>
        <w:rPr>
          <w:b/>
          <w:sz w:val="28"/>
        </w:rPr>
        <w:t xml:space="preserve">, the square of the wave function </w:t>
      </w:r>
      <w:r>
        <w:rPr>
          <w:rFonts w:cs="Times New Roman"/>
          <w:b/>
          <w:sz w:val="28"/>
        </w:rPr>
        <w:t>ψ</w:t>
      </w:r>
      <w:r w:rsidR="00A66400">
        <w:rPr>
          <w:b/>
          <w:sz w:val="28"/>
        </w:rPr>
        <w:t xml:space="preserve"> derived from Schr</w:t>
      </w:r>
      <w:r w:rsidR="00A66400">
        <w:rPr>
          <w:rFonts w:cs="Times New Roman"/>
          <w:b/>
          <w:sz w:val="28"/>
        </w:rPr>
        <w:t>ö</w:t>
      </w:r>
      <w:r w:rsidR="00A66400">
        <w:rPr>
          <w:b/>
          <w:sz w:val="28"/>
        </w:rPr>
        <w:t>dinger’s equation.</w:t>
      </w:r>
    </w:p>
    <w:p w:rsidR="00CE4219" w:rsidRDefault="00CE4219" w:rsidP="00CE4219">
      <w:pPr>
        <w:jc w:val="center"/>
      </w:pPr>
      <w:r>
        <w:lastRenderedPageBreak/>
        <w:t>-3-</w:t>
      </w:r>
    </w:p>
    <w:p w:rsidR="00CE4219" w:rsidRDefault="00CE4219" w:rsidP="00CE4219">
      <w:pPr>
        <w:jc w:val="center"/>
      </w:pPr>
    </w:p>
    <w:p w:rsidR="00940980" w:rsidRPr="00270BD8" w:rsidRDefault="00CE4219" w:rsidP="00CE4219">
      <w:pPr>
        <w:spacing w:line="480" w:lineRule="auto"/>
        <w:rPr>
          <w:b/>
          <w:sz w:val="28"/>
        </w:rPr>
      </w:pPr>
      <w:r>
        <w:t xml:space="preserve">9. </w:t>
      </w:r>
      <w:r w:rsidR="00940980">
        <w:t xml:space="preserve">For </w:t>
      </w:r>
      <w:r w:rsidR="00940980">
        <w:rPr>
          <w:i/>
        </w:rPr>
        <w:t>n</w:t>
      </w:r>
      <w:r w:rsidR="00940980">
        <w:t xml:space="preserve"> = 4, what are the possible values of </w:t>
      </w:r>
      <w:r w:rsidR="00940980" w:rsidRPr="00940980">
        <w:t>ℓ</w:t>
      </w:r>
      <w:r w:rsidR="00270BD8">
        <w:t xml:space="preserve">?  </w:t>
      </w:r>
      <w:r w:rsidR="00270BD8">
        <w:tab/>
      </w:r>
      <w:r w:rsidR="00270BD8">
        <w:rPr>
          <w:b/>
          <w:sz w:val="28"/>
        </w:rPr>
        <w:t>ℓ = 3, 2, 1, 0</w:t>
      </w:r>
    </w:p>
    <w:p w:rsidR="00940980" w:rsidRPr="00270BD8" w:rsidRDefault="00940980" w:rsidP="00CE4219">
      <w:pPr>
        <w:spacing w:line="480" w:lineRule="auto"/>
        <w:ind w:left="270"/>
        <w:rPr>
          <w:b/>
          <w:sz w:val="28"/>
        </w:rPr>
      </w:pPr>
      <w:r>
        <w:t xml:space="preserve">For ℓ= 2, what are the possible values of </w:t>
      </w:r>
      <w:r>
        <w:rPr>
          <w:i/>
        </w:rPr>
        <w:t>m</w:t>
      </w:r>
      <w:r>
        <w:rPr>
          <w:vertAlign w:val="subscript"/>
        </w:rPr>
        <w:t>ℓ</w:t>
      </w:r>
      <w:r>
        <w:t>?</w:t>
      </w:r>
      <w:r w:rsidR="00270BD8">
        <w:t xml:space="preserve"> </w:t>
      </w:r>
      <w:r w:rsidR="00270BD8">
        <w:tab/>
      </w:r>
      <w:r w:rsidR="00270BD8">
        <w:rPr>
          <w:b/>
          <w:i/>
          <w:sz w:val="28"/>
        </w:rPr>
        <w:t>m</w:t>
      </w:r>
      <w:r w:rsidR="00270BD8">
        <w:rPr>
          <w:b/>
          <w:sz w:val="28"/>
          <w:vertAlign w:val="subscript"/>
        </w:rPr>
        <w:t>ℓ</w:t>
      </w:r>
      <w:r w:rsidR="00270BD8">
        <w:rPr>
          <w:b/>
          <w:sz w:val="28"/>
        </w:rPr>
        <w:t xml:space="preserve"> = -2, -1, 0, 1, 2</w:t>
      </w:r>
    </w:p>
    <w:p w:rsidR="00940980" w:rsidRPr="00270BD8" w:rsidRDefault="00940980" w:rsidP="00CE4219">
      <w:pPr>
        <w:spacing w:line="480" w:lineRule="auto"/>
        <w:ind w:left="270"/>
        <w:rPr>
          <w:b/>
          <w:sz w:val="28"/>
        </w:rPr>
      </w:pPr>
      <w:r>
        <w:t xml:space="preserve">If </w:t>
      </w:r>
      <w:r>
        <w:rPr>
          <w:i/>
        </w:rPr>
        <w:t>m</w:t>
      </w:r>
      <w:r>
        <w:rPr>
          <w:vertAlign w:val="subscript"/>
        </w:rPr>
        <w:t>ℓ</w:t>
      </w:r>
      <w:r>
        <w:t xml:space="preserve"> is 2, what are the possible values for ℓ?</w:t>
      </w:r>
      <w:r w:rsidR="00270BD8">
        <w:t xml:space="preserve"> </w:t>
      </w:r>
      <w:r w:rsidR="00270BD8">
        <w:tab/>
      </w:r>
      <w:r w:rsidR="00270BD8">
        <w:rPr>
          <w:b/>
          <w:sz w:val="28"/>
        </w:rPr>
        <w:t xml:space="preserve">ℓ </w:t>
      </w:r>
      <w:r w:rsidR="00270BD8">
        <w:rPr>
          <w:rFonts w:cs="Times New Roman"/>
          <w:b/>
          <w:sz w:val="28"/>
        </w:rPr>
        <w:t>≥</w:t>
      </w:r>
      <w:r w:rsidR="00270BD8">
        <w:rPr>
          <w:b/>
          <w:sz w:val="28"/>
        </w:rPr>
        <w:t xml:space="preserve"> 2 or ℓ = 2, 3, or 4</w:t>
      </w:r>
    </w:p>
    <w:p w:rsidR="006736F5" w:rsidRDefault="00CE4219" w:rsidP="00E751B5">
      <w:r>
        <w:t xml:space="preserve">10. </w:t>
      </w:r>
      <w:r w:rsidR="006736F5">
        <w:t xml:space="preserve">Give the numerical values of </w:t>
      </w:r>
      <w:r w:rsidR="006736F5">
        <w:rPr>
          <w:i/>
        </w:rPr>
        <w:t>n</w:t>
      </w:r>
      <w:r w:rsidR="006736F5">
        <w:t xml:space="preserve"> and ℓ corresponding to each of the following orbital designations:</w:t>
      </w:r>
    </w:p>
    <w:p w:rsidR="006736F5" w:rsidRDefault="006736F5" w:rsidP="00CE4219">
      <w:pPr>
        <w:ind w:left="360"/>
      </w:pPr>
      <w:r>
        <w:t>(a) 3</w:t>
      </w:r>
      <w:r>
        <w:rPr>
          <w:i/>
        </w:rPr>
        <w:t>p</w:t>
      </w:r>
      <w:r>
        <w:t xml:space="preserve"> (b) 2</w:t>
      </w:r>
      <w:r>
        <w:rPr>
          <w:i/>
        </w:rPr>
        <w:t>s</w:t>
      </w:r>
      <w:r>
        <w:t xml:space="preserve"> (c) 4</w:t>
      </w:r>
      <w:r>
        <w:rPr>
          <w:i/>
        </w:rPr>
        <w:t>f</w:t>
      </w:r>
      <w:r>
        <w:t xml:space="preserve"> (d) 5</w:t>
      </w:r>
      <w:r>
        <w:rPr>
          <w:i/>
        </w:rPr>
        <w:t>d</w:t>
      </w:r>
    </w:p>
    <w:tbl>
      <w:tblPr>
        <w:tblStyle w:val="TableGrid"/>
        <w:tblpPr w:leftFromText="180" w:rightFromText="180" w:vertAnchor="text" w:horzAnchor="page" w:tblpX="2386" w:tblpY="116"/>
        <w:tblW w:w="0" w:type="auto"/>
        <w:tblLook w:val="04A0" w:firstRow="1" w:lastRow="0" w:firstColumn="1" w:lastColumn="0" w:noHBand="0" w:noVBand="1"/>
      </w:tblPr>
      <w:tblGrid>
        <w:gridCol w:w="1255"/>
        <w:gridCol w:w="720"/>
        <w:gridCol w:w="720"/>
      </w:tblGrid>
      <w:tr w:rsidR="005752D1" w:rsidTr="005752D1">
        <w:tc>
          <w:tcPr>
            <w:tcW w:w="1255" w:type="dxa"/>
            <w:vAlign w:val="center"/>
          </w:tcPr>
          <w:p w:rsidR="005752D1" w:rsidRPr="005752D1" w:rsidRDefault="005752D1" w:rsidP="005752D1">
            <w:pPr>
              <w:jc w:val="center"/>
              <w:rPr>
                <w:b/>
              </w:rPr>
            </w:pPr>
            <w:r w:rsidRPr="005752D1">
              <w:rPr>
                <w:b/>
              </w:rPr>
              <w:t>Problem</w:t>
            </w:r>
          </w:p>
        </w:tc>
        <w:tc>
          <w:tcPr>
            <w:tcW w:w="720" w:type="dxa"/>
            <w:vAlign w:val="center"/>
          </w:tcPr>
          <w:p w:rsidR="005752D1" w:rsidRPr="005752D1" w:rsidRDefault="005752D1" w:rsidP="005752D1">
            <w:pPr>
              <w:jc w:val="center"/>
              <w:rPr>
                <w:b/>
                <w:i/>
              </w:rPr>
            </w:pPr>
            <w:r w:rsidRPr="005752D1">
              <w:rPr>
                <w:b/>
                <w:i/>
              </w:rPr>
              <w:t>n</w:t>
            </w:r>
          </w:p>
        </w:tc>
        <w:tc>
          <w:tcPr>
            <w:tcW w:w="720" w:type="dxa"/>
            <w:vAlign w:val="center"/>
          </w:tcPr>
          <w:p w:rsidR="005752D1" w:rsidRPr="005752D1" w:rsidRDefault="005752D1" w:rsidP="005752D1">
            <w:pPr>
              <w:jc w:val="center"/>
              <w:rPr>
                <w:b/>
              </w:rPr>
            </w:pPr>
            <w:r w:rsidRPr="005752D1">
              <w:rPr>
                <w:b/>
              </w:rPr>
              <w:t xml:space="preserve">ℓ </w:t>
            </w:r>
          </w:p>
        </w:tc>
      </w:tr>
      <w:tr w:rsidR="005752D1" w:rsidTr="005752D1">
        <w:tc>
          <w:tcPr>
            <w:tcW w:w="1255" w:type="dxa"/>
            <w:vAlign w:val="center"/>
          </w:tcPr>
          <w:p w:rsidR="005752D1" w:rsidRDefault="005752D1" w:rsidP="005752D1">
            <w:pPr>
              <w:jc w:val="center"/>
            </w:pPr>
            <w:r>
              <w:t>a</w:t>
            </w:r>
          </w:p>
        </w:tc>
        <w:tc>
          <w:tcPr>
            <w:tcW w:w="720" w:type="dxa"/>
            <w:vAlign w:val="center"/>
          </w:tcPr>
          <w:p w:rsidR="005752D1" w:rsidRDefault="005752D1" w:rsidP="005752D1">
            <w:pPr>
              <w:jc w:val="center"/>
            </w:pPr>
            <w:r>
              <w:t>3</w:t>
            </w:r>
          </w:p>
        </w:tc>
        <w:tc>
          <w:tcPr>
            <w:tcW w:w="720" w:type="dxa"/>
            <w:vAlign w:val="center"/>
          </w:tcPr>
          <w:p w:rsidR="005752D1" w:rsidRDefault="005752D1" w:rsidP="005752D1">
            <w:pPr>
              <w:jc w:val="center"/>
            </w:pPr>
            <w:r>
              <w:t>1</w:t>
            </w:r>
          </w:p>
        </w:tc>
      </w:tr>
      <w:tr w:rsidR="005752D1" w:rsidTr="005752D1">
        <w:tc>
          <w:tcPr>
            <w:tcW w:w="1255" w:type="dxa"/>
            <w:vAlign w:val="center"/>
          </w:tcPr>
          <w:p w:rsidR="005752D1" w:rsidRDefault="005752D1" w:rsidP="005752D1">
            <w:pPr>
              <w:jc w:val="center"/>
            </w:pPr>
            <w:r>
              <w:t>b</w:t>
            </w:r>
          </w:p>
        </w:tc>
        <w:tc>
          <w:tcPr>
            <w:tcW w:w="720" w:type="dxa"/>
            <w:vAlign w:val="center"/>
          </w:tcPr>
          <w:p w:rsidR="005752D1" w:rsidRDefault="005752D1" w:rsidP="005752D1">
            <w:pPr>
              <w:jc w:val="center"/>
            </w:pPr>
            <w:r>
              <w:t>2</w:t>
            </w:r>
          </w:p>
        </w:tc>
        <w:tc>
          <w:tcPr>
            <w:tcW w:w="720" w:type="dxa"/>
            <w:vAlign w:val="center"/>
          </w:tcPr>
          <w:p w:rsidR="005752D1" w:rsidRDefault="005752D1" w:rsidP="005752D1">
            <w:pPr>
              <w:jc w:val="center"/>
            </w:pPr>
            <w:r>
              <w:t>0</w:t>
            </w:r>
          </w:p>
        </w:tc>
      </w:tr>
      <w:tr w:rsidR="005752D1" w:rsidTr="005752D1">
        <w:tc>
          <w:tcPr>
            <w:tcW w:w="1255" w:type="dxa"/>
            <w:vAlign w:val="center"/>
          </w:tcPr>
          <w:p w:rsidR="005752D1" w:rsidRDefault="005752D1" w:rsidP="005752D1">
            <w:pPr>
              <w:jc w:val="center"/>
            </w:pPr>
            <w:r>
              <w:t>c</w:t>
            </w:r>
          </w:p>
        </w:tc>
        <w:tc>
          <w:tcPr>
            <w:tcW w:w="720" w:type="dxa"/>
            <w:vAlign w:val="center"/>
          </w:tcPr>
          <w:p w:rsidR="005752D1" w:rsidRDefault="005752D1" w:rsidP="005752D1">
            <w:pPr>
              <w:jc w:val="center"/>
            </w:pPr>
            <w:r>
              <w:t>4</w:t>
            </w:r>
          </w:p>
        </w:tc>
        <w:tc>
          <w:tcPr>
            <w:tcW w:w="720" w:type="dxa"/>
            <w:vAlign w:val="center"/>
          </w:tcPr>
          <w:p w:rsidR="005752D1" w:rsidRDefault="005752D1" w:rsidP="005752D1">
            <w:pPr>
              <w:jc w:val="center"/>
            </w:pPr>
            <w:r>
              <w:t>3</w:t>
            </w:r>
          </w:p>
        </w:tc>
      </w:tr>
      <w:tr w:rsidR="005752D1" w:rsidTr="005752D1">
        <w:tc>
          <w:tcPr>
            <w:tcW w:w="1255" w:type="dxa"/>
            <w:vAlign w:val="center"/>
          </w:tcPr>
          <w:p w:rsidR="005752D1" w:rsidRDefault="005752D1" w:rsidP="005752D1">
            <w:pPr>
              <w:jc w:val="center"/>
            </w:pPr>
            <w:r>
              <w:t>d</w:t>
            </w:r>
          </w:p>
        </w:tc>
        <w:tc>
          <w:tcPr>
            <w:tcW w:w="720" w:type="dxa"/>
            <w:vAlign w:val="center"/>
          </w:tcPr>
          <w:p w:rsidR="005752D1" w:rsidRDefault="005752D1" w:rsidP="005752D1">
            <w:pPr>
              <w:jc w:val="center"/>
            </w:pPr>
            <w:r>
              <w:t>5</w:t>
            </w:r>
          </w:p>
        </w:tc>
        <w:tc>
          <w:tcPr>
            <w:tcW w:w="720" w:type="dxa"/>
            <w:vAlign w:val="center"/>
          </w:tcPr>
          <w:p w:rsidR="005752D1" w:rsidRDefault="005752D1" w:rsidP="005752D1">
            <w:pPr>
              <w:jc w:val="center"/>
            </w:pPr>
            <w:r>
              <w:t>2</w:t>
            </w:r>
          </w:p>
        </w:tc>
      </w:tr>
    </w:tbl>
    <w:p w:rsidR="00CE4219" w:rsidRDefault="00CE4219" w:rsidP="00CE4219">
      <w:pPr>
        <w:ind w:left="360"/>
      </w:pPr>
    </w:p>
    <w:p w:rsidR="005752D1" w:rsidRDefault="005752D1" w:rsidP="00CE4219">
      <w:pPr>
        <w:ind w:left="360"/>
      </w:pPr>
    </w:p>
    <w:p w:rsidR="00CE4219" w:rsidRDefault="00CE4219" w:rsidP="00CE4219">
      <w:pPr>
        <w:ind w:left="360"/>
      </w:pPr>
    </w:p>
    <w:p w:rsidR="00CE4219" w:rsidRDefault="00CE4219" w:rsidP="00CE4219">
      <w:pPr>
        <w:ind w:left="360"/>
      </w:pPr>
    </w:p>
    <w:p w:rsidR="00CE4219" w:rsidRPr="00CE4219" w:rsidRDefault="00CE4219" w:rsidP="00CE4219">
      <w:pPr>
        <w:ind w:left="360"/>
      </w:pPr>
    </w:p>
    <w:p w:rsidR="006736F5" w:rsidRDefault="006736F5" w:rsidP="00E751B5"/>
    <w:p w:rsidR="006736F5" w:rsidRDefault="00CE4219" w:rsidP="00E751B5">
      <w:r>
        <w:t xml:space="preserve">11. </w:t>
      </w:r>
      <w:r w:rsidR="006736F5">
        <w:t xml:space="preserve">Which of the following represent impossible combinations of </w:t>
      </w:r>
      <w:r w:rsidR="006736F5">
        <w:rPr>
          <w:i/>
        </w:rPr>
        <w:t>n</w:t>
      </w:r>
      <w:r w:rsidR="006736F5">
        <w:t xml:space="preserve"> and ℓ (circle all that apply):</w:t>
      </w:r>
    </w:p>
    <w:p w:rsidR="006736F5" w:rsidRDefault="006736F5" w:rsidP="00CE4219">
      <w:pPr>
        <w:ind w:left="450"/>
      </w:pPr>
      <w:r w:rsidRPr="005752D1">
        <w:rPr>
          <w:b/>
          <w:sz w:val="28"/>
        </w:rPr>
        <w:t>(a) 1</w:t>
      </w:r>
      <w:r w:rsidRPr="005752D1">
        <w:rPr>
          <w:b/>
          <w:i/>
          <w:sz w:val="28"/>
        </w:rPr>
        <w:t>p</w:t>
      </w:r>
      <w:r w:rsidRPr="005752D1">
        <w:rPr>
          <w:sz w:val="28"/>
        </w:rPr>
        <w:t xml:space="preserve"> </w:t>
      </w:r>
      <w:r w:rsidR="00CE4219">
        <w:tab/>
      </w:r>
      <w:r>
        <w:t>(b) 4</w:t>
      </w:r>
      <w:r>
        <w:rPr>
          <w:i/>
        </w:rPr>
        <w:t>s</w:t>
      </w:r>
      <w:r>
        <w:t xml:space="preserve"> </w:t>
      </w:r>
      <w:r w:rsidR="00CE4219">
        <w:tab/>
      </w:r>
      <w:r w:rsidR="00CE4219">
        <w:tab/>
      </w:r>
      <w:r>
        <w:t>(c) 5</w:t>
      </w:r>
      <w:r>
        <w:rPr>
          <w:i/>
        </w:rPr>
        <w:t>f</w:t>
      </w:r>
      <w:r>
        <w:t xml:space="preserve"> </w:t>
      </w:r>
      <w:r w:rsidR="00CE4219">
        <w:tab/>
      </w:r>
      <w:r w:rsidR="00CE4219">
        <w:tab/>
      </w:r>
      <w:r w:rsidRPr="005752D1">
        <w:rPr>
          <w:b/>
          <w:sz w:val="28"/>
        </w:rPr>
        <w:t>(d) 2</w:t>
      </w:r>
      <w:r w:rsidRPr="005752D1">
        <w:rPr>
          <w:b/>
          <w:i/>
          <w:sz w:val="28"/>
        </w:rPr>
        <w:t>d</w:t>
      </w:r>
    </w:p>
    <w:p w:rsidR="00D932CD" w:rsidRDefault="00D932CD" w:rsidP="00E751B5"/>
    <w:p w:rsidR="00CE4219" w:rsidRDefault="00CE4219" w:rsidP="00E751B5"/>
    <w:p w:rsidR="00D932CD" w:rsidRDefault="00CE4219" w:rsidP="00CE4219">
      <w:pPr>
        <w:ind w:left="360" w:hanging="360"/>
      </w:pPr>
      <w:r>
        <w:t xml:space="preserve">12. </w:t>
      </w:r>
      <w:r w:rsidR="00D932CD">
        <w:t xml:space="preserve">For the following table, write which orbital goes with the quantum numbers. Do not worry about </w:t>
      </w:r>
      <w:r w:rsidR="00D932CD">
        <w:rPr>
          <w:i/>
        </w:rPr>
        <w:t>x</w:t>
      </w:r>
      <w:r w:rsidR="00D932CD">
        <w:t xml:space="preserve">, </w:t>
      </w:r>
      <w:r w:rsidR="00D932CD">
        <w:rPr>
          <w:i/>
        </w:rPr>
        <w:t>y</w:t>
      </w:r>
      <w:r w:rsidR="00D932CD">
        <w:t xml:space="preserve">, and </w:t>
      </w:r>
      <w:r w:rsidR="00D932CD">
        <w:rPr>
          <w:i/>
        </w:rPr>
        <w:t>z</w:t>
      </w:r>
      <w:r w:rsidR="00D932CD">
        <w:t xml:space="preserve"> subscripts. If the quantum numbers are n</w:t>
      </w:r>
      <w:r w:rsidR="00744952">
        <w:t>ot allowed, write “not allowed”. Circle the number which invalidates the set:</w:t>
      </w:r>
    </w:p>
    <w:p w:rsidR="00D932CD" w:rsidRDefault="00744952" w:rsidP="00E751B5">
      <w:r>
        <w:rPr>
          <w:noProof/>
        </w:rPr>
        <mc:AlternateContent>
          <mc:Choice Requires="wps">
            <w:drawing>
              <wp:anchor distT="45720" distB="45720" distL="114300" distR="114300" simplePos="0" relativeHeight="251659264" behindDoc="0" locked="0" layoutInCell="1" allowOverlap="1" wp14:anchorId="6FD02F9F" wp14:editId="20BFDB2A">
                <wp:simplePos x="0" y="0"/>
                <wp:positionH relativeFrom="margin">
                  <wp:align>right</wp:align>
                </wp:positionH>
                <wp:positionV relativeFrom="paragraph">
                  <wp:posOffset>479425</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44952" w:rsidRDefault="00744952">
                            <w:r>
                              <w:t>If the answer is not allowed, the portion which invalidates the set of quantum numbers is bolded.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D02F9F" id="_x0000_t202" coordsize="21600,21600" o:spt="202" path="m,l,21600r21600,l21600,xe">
                <v:stroke joinstyle="miter"/>
                <v:path gradientshapeok="t" o:connecttype="rect"/>
              </v:shapetype>
              <v:shape id="Text Box 2" o:spid="_x0000_s1026" type="#_x0000_t202" style="position:absolute;margin-left:134.7pt;margin-top:37.7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">
                <v:textbox style="mso-fit-shape-to-text:t">
                  <w:txbxContent>
                    <w:p w:rsidR="00744952" w:rsidRDefault="00744952">
                      <w:r>
                        <w:t>If the answer is not allowed, the portion which invalidates the set of quantum numbers is bolded.</w:t>
                      </w:r>
                    </w:p>
                  </w:txbxContent>
                </v:textbox>
                <w10:wrap type="square" anchorx="margin"/>
              </v:shape>
            </w:pict>
          </mc:Fallback>
        </mc:AlternateContent>
      </w:r>
    </w:p>
    <w:tbl>
      <w:tblPr>
        <w:tblStyle w:val="TableGrid"/>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0"/>
        <w:gridCol w:w="900"/>
        <w:gridCol w:w="2610"/>
      </w:tblGrid>
      <w:tr w:rsidR="00D932CD" w:rsidTr="00CE4219">
        <w:trPr>
          <w:trHeight w:val="360"/>
        </w:trPr>
        <w:tc>
          <w:tcPr>
            <w:tcW w:w="895" w:type="dxa"/>
            <w:tcBorders>
              <w:top w:val="single" w:sz="18" w:space="0" w:color="auto"/>
              <w:bottom w:val="single" w:sz="8" w:space="0" w:color="auto"/>
            </w:tcBorders>
            <w:vAlign w:val="center"/>
          </w:tcPr>
          <w:p w:rsidR="00D932CD" w:rsidRPr="00D932CD" w:rsidRDefault="00D932CD" w:rsidP="00D932CD">
            <w:pPr>
              <w:jc w:val="center"/>
              <w:rPr>
                <w:b/>
                <w:i/>
              </w:rPr>
            </w:pPr>
            <w:r>
              <w:rPr>
                <w:b/>
                <w:i/>
              </w:rPr>
              <w:t>n</w:t>
            </w:r>
          </w:p>
        </w:tc>
        <w:tc>
          <w:tcPr>
            <w:tcW w:w="810" w:type="dxa"/>
            <w:tcBorders>
              <w:top w:val="single" w:sz="18" w:space="0" w:color="auto"/>
              <w:bottom w:val="single" w:sz="8" w:space="0" w:color="auto"/>
            </w:tcBorders>
            <w:vAlign w:val="center"/>
          </w:tcPr>
          <w:p w:rsidR="00D932CD" w:rsidRPr="00D932CD" w:rsidRDefault="00D932CD" w:rsidP="00D932CD">
            <w:pPr>
              <w:jc w:val="center"/>
              <w:rPr>
                <w:b/>
              </w:rPr>
            </w:pPr>
            <w:r>
              <w:rPr>
                <w:b/>
              </w:rPr>
              <w:t>ℓ</w:t>
            </w:r>
          </w:p>
        </w:tc>
        <w:tc>
          <w:tcPr>
            <w:tcW w:w="900" w:type="dxa"/>
            <w:tcBorders>
              <w:top w:val="single" w:sz="18" w:space="0" w:color="auto"/>
              <w:bottom w:val="single" w:sz="8" w:space="0" w:color="auto"/>
            </w:tcBorders>
            <w:vAlign w:val="center"/>
          </w:tcPr>
          <w:p w:rsidR="00D932CD" w:rsidRPr="00D932CD" w:rsidRDefault="00D932CD" w:rsidP="00D932CD">
            <w:pPr>
              <w:jc w:val="center"/>
              <w:rPr>
                <w:b/>
                <w:vertAlign w:val="subscript"/>
              </w:rPr>
            </w:pPr>
            <w:r>
              <w:rPr>
                <w:b/>
                <w:i/>
              </w:rPr>
              <w:t>m</w:t>
            </w:r>
            <w:r>
              <w:rPr>
                <w:b/>
                <w:vertAlign w:val="subscript"/>
              </w:rPr>
              <w:t>ℓ</w:t>
            </w:r>
          </w:p>
        </w:tc>
        <w:tc>
          <w:tcPr>
            <w:tcW w:w="2610" w:type="dxa"/>
            <w:tcBorders>
              <w:top w:val="single" w:sz="18" w:space="0" w:color="auto"/>
              <w:bottom w:val="single" w:sz="8" w:space="0" w:color="auto"/>
            </w:tcBorders>
            <w:vAlign w:val="center"/>
          </w:tcPr>
          <w:p w:rsidR="00D932CD" w:rsidRPr="00D932CD" w:rsidRDefault="00D932CD" w:rsidP="00D932CD">
            <w:pPr>
              <w:jc w:val="center"/>
              <w:rPr>
                <w:b/>
              </w:rPr>
            </w:pPr>
            <w:r>
              <w:rPr>
                <w:b/>
              </w:rPr>
              <w:t>Orbital</w:t>
            </w:r>
          </w:p>
        </w:tc>
      </w:tr>
      <w:tr w:rsidR="00D932CD" w:rsidTr="00CE4219">
        <w:trPr>
          <w:trHeight w:val="360"/>
        </w:trPr>
        <w:tc>
          <w:tcPr>
            <w:tcW w:w="895" w:type="dxa"/>
            <w:tcBorders>
              <w:top w:val="single" w:sz="8" w:space="0" w:color="auto"/>
            </w:tcBorders>
            <w:vAlign w:val="center"/>
          </w:tcPr>
          <w:p w:rsidR="00D932CD" w:rsidRDefault="00D932CD" w:rsidP="00D932CD">
            <w:pPr>
              <w:jc w:val="center"/>
            </w:pPr>
            <w:r>
              <w:t>2</w:t>
            </w:r>
          </w:p>
        </w:tc>
        <w:tc>
          <w:tcPr>
            <w:tcW w:w="810" w:type="dxa"/>
            <w:tcBorders>
              <w:top w:val="single" w:sz="8" w:space="0" w:color="auto"/>
            </w:tcBorders>
            <w:vAlign w:val="center"/>
          </w:tcPr>
          <w:p w:rsidR="00D932CD" w:rsidRDefault="00D932CD" w:rsidP="00D932CD">
            <w:pPr>
              <w:jc w:val="center"/>
            </w:pPr>
            <w:r>
              <w:t>1</w:t>
            </w:r>
          </w:p>
        </w:tc>
        <w:tc>
          <w:tcPr>
            <w:tcW w:w="900" w:type="dxa"/>
            <w:tcBorders>
              <w:top w:val="single" w:sz="8" w:space="0" w:color="auto"/>
            </w:tcBorders>
            <w:vAlign w:val="center"/>
          </w:tcPr>
          <w:p w:rsidR="00D932CD" w:rsidRDefault="00D932CD" w:rsidP="00D932CD">
            <w:pPr>
              <w:jc w:val="center"/>
            </w:pPr>
            <w:r>
              <w:t>-1</w:t>
            </w:r>
          </w:p>
        </w:tc>
        <w:tc>
          <w:tcPr>
            <w:tcW w:w="2610" w:type="dxa"/>
            <w:tcBorders>
              <w:top w:val="single" w:sz="8" w:space="0" w:color="auto"/>
            </w:tcBorders>
            <w:vAlign w:val="center"/>
          </w:tcPr>
          <w:p w:rsidR="00D932CD" w:rsidRPr="00D932CD" w:rsidRDefault="00D932CD" w:rsidP="00D932CD">
            <w:pPr>
              <w:jc w:val="center"/>
            </w:pPr>
            <w:r>
              <w:t>2</w:t>
            </w:r>
            <w:r>
              <w:rPr>
                <w:i/>
              </w:rPr>
              <w:t>p</w:t>
            </w:r>
            <w:r>
              <w:t xml:space="preserve"> (example)</w:t>
            </w:r>
          </w:p>
        </w:tc>
      </w:tr>
      <w:tr w:rsidR="00D932CD" w:rsidTr="00CE4219">
        <w:trPr>
          <w:trHeight w:val="360"/>
        </w:trPr>
        <w:tc>
          <w:tcPr>
            <w:tcW w:w="895" w:type="dxa"/>
            <w:vAlign w:val="center"/>
          </w:tcPr>
          <w:p w:rsidR="00D932CD" w:rsidRDefault="00D932CD" w:rsidP="00D932CD">
            <w:pPr>
              <w:jc w:val="center"/>
            </w:pPr>
            <w:r>
              <w:t>1</w:t>
            </w:r>
          </w:p>
        </w:tc>
        <w:tc>
          <w:tcPr>
            <w:tcW w:w="810" w:type="dxa"/>
            <w:vAlign w:val="center"/>
          </w:tcPr>
          <w:p w:rsidR="00D932CD" w:rsidRDefault="00D932CD" w:rsidP="00D932CD">
            <w:pPr>
              <w:jc w:val="center"/>
            </w:pPr>
            <w:r>
              <w:t>0</w:t>
            </w:r>
          </w:p>
        </w:tc>
        <w:tc>
          <w:tcPr>
            <w:tcW w:w="900" w:type="dxa"/>
            <w:vAlign w:val="center"/>
          </w:tcPr>
          <w:p w:rsidR="00D932CD" w:rsidRDefault="00D932CD" w:rsidP="00D932CD">
            <w:pPr>
              <w:jc w:val="center"/>
            </w:pPr>
            <w:r>
              <w:t>0</w:t>
            </w:r>
          </w:p>
        </w:tc>
        <w:tc>
          <w:tcPr>
            <w:tcW w:w="2610" w:type="dxa"/>
            <w:vAlign w:val="center"/>
          </w:tcPr>
          <w:p w:rsidR="00D932CD" w:rsidRPr="005752D1" w:rsidRDefault="005752D1" w:rsidP="00D932CD">
            <w:pPr>
              <w:jc w:val="center"/>
              <w:rPr>
                <w:b/>
                <w:sz w:val="28"/>
              </w:rPr>
            </w:pPr>
            <w:r>
              <w:rPr>
                <w:b/>
                <w:sz w:val="28"/>
              </w:rPr>
              <w:t>1</w:t>
            </w:r>
            <w:r>
              <w:rPr>
                <w:b/>
                <w:i/>
                <w:sz w:val="28"/>
              </w:rPr>
              <w:t>s</w:t>
            </w:r>
          </w:p>
        </w:tc>
      </w:tr>
      <w:tr w:rsidR="00D932CD" w:rsidTr="00CE4219">
        <w:trPr>
          <w:trHeight w:val="360"/>
        </w:trPr>
        <w:tc>
          <w:tcPr>
            <w:tcW w:w="895" w:type="dxa"/>
            <w:vAlign w:val="center"/>
          </w:tcPr>
          <w:p w:rsidR="00D932CD" w:rsidRDefault="00D932CD" w:rsidP="00D932CD">
            <w:pPr>
              <w:jc w:val="center"/>
            </w:pPr>
            <w:r>
              <w:t>3</w:t>
            </w:r>
          </w:p>
        </w:tc>
        <w:tc>
          <w:tcPr>
            <w:tcW w:w="810" w:type="dxa"/>
            <w:vAlign w:val="center"/>
          </w:tcPr>
          <w:p w:rsidR="00D932CD" w:rsidRPr="00744952" w:rsidRDefault="00D932CD" w:rsidP="00D932CD">
            <w:pPr>
              <w:jc w:val="center"/>
              <w:rPr>
                <w:b/>
              </w:rPr>
            </w:pPr>
            <w:r w:rsidRPr="00744952">
              <w:rPr>
                <w:b/>
                <w:sz w:val="28"/>
              </w:rPr>
              <w:t>-3</w:t>
            </w:r>
          </w:p>
        </w:tc>
        <w:tc>
          <w:tcPr>
            <w:tcW w:w="900" w:type="dxa"/>
            <w:vAlign w:val="center"/>
          </w:tcPr>
          <w:p w:rsidR="00D932CD" w:rsidRDefault="00D932CD" w:rsidP="00D932CD">
            <w:pPr>
              <w:jc w:val="center"/>
            </w:pPr>
            <w:r>
              <w:t>2</w:t>
            </w:r>
          </w:p>
        </w:tc>
        <w:tc>
          <w:tcPr>
            <w:tcW w:w="2610" w:type="dxa"/>
            <w:vAlign w:val="center"/>
          </w:tcPr>
          <w:p w:rsidR="00D932CD" w:rsidRPr="005752D1" w:rsidRDefault="00744952" w:rsidP="00D932CD">
            <w:pPr>
              <w:jc w:val="center"/>
              <w:rPr>
                <w:b/>
                <w:sz w:val="28"/>
              </w:rPr>
            </w:pPr>
            <w:r>
              <w:rPr>
                <w:b/>
                <w:sz w:val="28"/>
              </w:rPr>
              <w:t>not allowed</w:t>
            </w:r>
          </w:p>
        </w:tc>
      </w:tr>
      <w:tr w:rsidR="00D932CD" w:rsidTr="00CE4219">
        <w:trPr>
          <w:trHeight w:val="360"/>
        </w:trPr>
        <w:tc>
          <w:tcPr>
            <w:tcW w:w="895" w:type="dxa"/>
            <w:vAlign w:val="center"/>
          </w:tcPr>
          <w:p w:rsidR="00D932CD" w:rsidRDefault="00D932CD" w:rsidP="00D932CD">
            <w:pPr>
              <w:jc w:val="center"/>
            </w:pPr>
            <w:r>
              <w:t>3</w:t>
            </w:r>
          </w:p>
        </w:tc>
        <w:tc>
          <w:tcPr>
            <w:tcW w:w="810" w:type="dxa"/>
            <w:vAlign w:val="center"/>
          </w:tcPr>
          <w:p w:rsidR="00D932CD" w:rsidRDefault="00D932CD" w:rsidP="00D932CD">
            <w:pPr>
              <w:jc w:val="center"/>
            </w:pPr>
            <w:r>
              <w:t>2</w:t>
            </w:r>
          </w:p>
        </w:tc>
        <w:tc>
          <w:tcPr>
            <w:tcW w:w="900" w:type="dxa"/>
            <w:vAlign w:val="center"/>
          </w:tcPr>
          <w:p w:rsidR="00D932CD" w:rsidRDefault="00D932CD" w:rsidP="00D932CD">
            <w:pPr>
              <w:jc w:val="center"/>
            </w:pPr>
            <w:r>
              <w:t>-2</w:t>
            </w:r>
          </w:p>
        </w:tc>
        <w:tc>
          <w:tcPr>
            <w:tcW w:w="2610" w:type="dxa"/>
            <w:vAlign w:val="center"/>
          </w:tcPr>
          <w:p w:rsidR="00D932CD" w:rsidRPr="00744952" w:rsidRDefault="00744952" w:rsidP="00D932CD">
            <w:pPr>
              <w:jc w:val="center"/>
              <w:rPr>
                <w:b/>
                <w:sz w:val="28"/>
              </w:rPr>
            </w:pPr>
            <w:r>
              <w:rPr>
                <w:b/>
                <w:sz w:val="28"/>
              </w:rPr>
              <w:t>3</w:t>
            </w:r>
            <w:r>
              <w:rPr>
                <w:b/>
                <w:i/>
                <w:sz w:val="28"/>
              </w:rPr>
              <w:t>d</w:t>
            </w:r>
          </w:p>
        </w:tc>
      </w:tr>
      <w:tr w:rsidR="00D932CD" w:rsidTr="00CE4219">
        <w:trPr>
          <w:trHeight w:val="360"/>
        </w:trPr>
        <w:tc>
          <w:tcPr>
            <w:tcW w:w="895" w:type="dxa"/>
            <w:vAlign w:val="center"/>
          </w:tcPr>
          <w:p w:rsidR="00D932CD" w:rsidRDefault="00D932CD" w:rsidP="00D932CD">
            <w:pPr>
              <w:jc w:val="center"/>
            </w:pPr>
            <w:r>
              <w:t>2</w:t>
            </w:r>
          </w:p>
        </w:tc>
        <w:tc>
          <w:tcPr>
            <w:tcW w:w="810" w:type="dxa"/>
            <w:vAlign w:val="center"/>
          </w:tcPr>
          <w:p w:rsidR="00D932CD" w:rsidRDefault="00D932CD" w:rsidP="00D932CD">
            <w:pPr>
              <w:jc w:val="center"/>
            </w:pPr>
            <w:r>
              <w:t>0</w:t>
            </w:r>
          </w:p>
        </w:tc>
        <w:tc>
          <w:tcPr>
            <w:tcW w:w="900" w:type="dxa"/>
            <w:vAlign w:val="center"/>
          </w:tcPr>
          <w:p w:rsidR="00D932CD" w:rsidRPr="00744952" w:rsidRDefault="00D932CD" w:rsidP="00D932CD">
            <w:pPr>
              <w:jc w:val="center"/>
              <w:rPr>
                <w:b/>
              </w:rPr>
            </w:pPr>
            <w:r w:rsidRPr="00744952">
              <w:rPr>
                <w:b/>
                <w:sz w:val="28"/>
              </w:rPr>
              <w:t>-1</w:t>
            </w:r>
          </w:p>
        </w:tc>
        <w:tc>
          <w:tcPr>
            <w:tcW w:w="2610" w:type="dxa"/>
            <w:vAlign w:val="center"/>
          </w:tcPr>
          <w:p w:rsidR="00D932CD" w:rsidRPr="005752D1" w:rsidRDefault="00744952" w:rsidP="00D932CD">
            <w:pPr>
              <w:jc w:val="center"/>
              <w:rPr>
                <w:b/>
                <w:sz w:val="28"/>
              </w:rPr>
            </w:pPr>
            <w:r>
              <w:rPr>
                <w:b/>
                <w:sz w:val="28"/>
              </w:rPr>
              <w:t>not allowed</w:t>
            </w:r>
          </w:p>
        </w:tc>
      </w:tr>
      <w:tr w:rsidR="00D932CD" w:rsidTr="00CE4219">
        <w:trPr>
          <w:trHeight w:val="360"/>
        </w:trPr>
        <w:tc>
          <w:tcPr>
            <w:tcW w:w="895" w:type="dxa"/>
            <w:vAlign w:val="center"/>
          </w:tcPr>
          <w:p w:rsidR="00D932CD" w:rsidRDefault="00D932CD" w:rsidP="00D932CD">
            <w:pPr>
              <w:jc w:val="center"/>
            </w:pPr>
            <w:r w:rsidRPr="00744952">
              <w:rPr>
                <w:sz w:val="28"/>
              </w:rPr>
              <w:t>0</w:t>
            </w:r>
          </w:p>
        </w:tc>
        <w:tc>
          <w:tcPr>
            <w:tcW w:w="810" w:type="dxa"/>
            <w:vAlign w:val="center"/>
          </w:tcPr>
          <w:p w:rsidR="00D932CD" w:rsidRDefault="00D932CD" w:rsidP="00D932CD">
            <w:pPr>
              <w:jc w:val="center"/>
            </w:pPr>
            <w:r>
              <w:t>0</w:t>
            </w:r>
          </w:p>
        </w:tc>
        <w:tc>
          <w:tcPr>
            <w:tcW w:w="900" w:type="dxa"/>
            <w:vAlign w:val="center"/>
          </w:tcPr>
          <w:p w:rsidR="00D932CD" w:rsidRDefault="00D932CD" w:rsidP="00D932CD">
            <w:pPr>
              <w:jc w:val="center"/>
            </w:pPr>
            <w:r>
              <w:t>0</w:t>
            </w:r>
          </w:p>
        </w:tc>
        <w:tc>
          <w:tcPr>
            <w:tcW w:w="2610" w:type="dxa"/>
            <w:vAlign w:val="center"/>
          </w:tcPr>
          <w:p w:rsidR="00D932CD" w:rsidRPr="005752D1" w:rsidRDefault="00744952" w:rsidP="00D932CD">
            <w:pPr>
              <w:jc w:val="center"/>
              <w:rPr>
                <w:b/>
                <w:sz w:val="28"/>
              </w:rPr>
            </w:pPr>
            <w:r>
              <w:rPr>
                <w:b/>
                <w:sz w:val="28"/>
              </w:rPr>
              <w:t>not allowed</w:t>
            </w:r>
          </w:p>
        </w:tc>
      </w:tr>
      <w:tr w:rsidR="00D932CD" w:rsidTr="00CE4219">
        <w:trPr>
          <w:trHeight w:val="360"/>
        </w:trPr>
        <w:tc>
          <w:tcPr>
            <w:tcW w:w="895" w:type="dxa"/>
            <w:vAlign w:val="center"/>
          </w:tcPr>
          <w:p w:rsidR="00D932CD" w:rsidRDefault="00D932CD" w:rsidP="00D932CD">
            <w:pPr>
              <w:jc w:val="center"/>
            </w:pPr>
            <w:r>
              <w:t>4</w:t>
            </w:r>
          </w:p>
        </w:tc>
        <w:tc>
          <w:tcPr>
            <w:tcW w:w="810" w:type="dxa"/>
            <w:vAlign w:val="center"/>
          </w:tcPr>
          <w:p w:rsidR="00D932CD" w:rsidRDefault="00D932CD" w:rsidP="00D932CD">
            <w:pPr>
              <w:jc w:val="center"/>
            </w:pPr>
            <w:r>
              <w:t>2</w:t>
            </w:r>
          </w:p>
        </w:tc>
        <w:tc>
          <w:tcPr>
            <w:tcW w:w="900" w:type="dxa"/>
            <w:vAlign w:val="center"/>
          </w:tcPr>
          <w:p w:rsidR="00D932CD" w:rsidRDefault="00D932CD" w:rsidP="00D932CD">
            <w:pPr>
              <w:jc w:val="center"/>
            </w:pPr>
            <w:r>
              <w:t>1</w:t>
            </w:r>
          </w:p>
        </w:tc>
        <w:tc>
          <w:tcPr>
            <w:tcW w:w="2610" w:type="dxa"/>
            <w:vAlign w:val="center"/>
          </w:tcPr>
          <w:p w:rsidR="00D932CD" w:rsidRPr="00744952" w:rsidRDefault="00744952" w:rsidP="00D932CD">
            <w:pPr>
              <w:jc w:val="center"/>
              <w:rPr>
                <w:b/>
                <w:sz w:val="28"/>
              </w:rPr>
            </w:pPr>
            <w:r>
              <w:rPr>
                <w:b/>
                <w:sz w:val="28"/>
              </w:rPr>
              <w:t>4</w:t>
            </w:r>
            <w:r>
              <w:rPr>
                <w:b/>
                <w:i/>
                <w:sz w:val="28"/>
              </w:rPr>
              <w:t>d</w:t>
            </w:r>
          </w:p>
        </w:tc>
      </w:tr>
      <w:tr w:rsidR="00D932CD" w:rsidTr="00CE4219">
        <w:trPr>
          <w:trHeight w:val="360"/>
        </w:trPr>
        <w:tc>
          <w:tcPr>
            <w:tcW w:w="895" w:type="dxa"/>
            <w:vAlign w:val="center"/>
          </w:tcPr>
          <w:p w:rsidR="00D932CD" w:rsidRDefault="00D932CD" w:rsidP="00D932CD">
            <w:pPr>
              <w:jc w:val="center"/>
            </w:pPr>
            <w:r>
              <w:t>5</w:t>
            </w:r>
          </w:p>
        </w:tc>
        <w:tc>
          <w:tcPr>
            <w:tcW w:w="810" w:type="dxa"/>
            <w:vAlign w:val="center"/>
          </w:tcPr>
          <w:p w:rsidR="00D932CD" w:rsidRDefault="00D932CD" w:rsidP="00D932CD">
            <w:pPr>
              <w:jc w:val="center"/>
            </w:pPr>
            <w:r>
              <w:t>3</w:t>
            </w:r>
          </w:p>
        </w:tc>
        <w:tc>
          <w:tcPr>
            <w:tcW w:w="900" w:type="dxa"/>
            <w:vAlign w:val="center"/>
          </w:tcPr>
          <w:p w:rsidR="00D932CD" w:rsidRDefault="00D932CD" w:rsidP="00D932CD">
            <w:pPr>
              <w:jc w:val="center"/>
            </w:pPr>
            <w:r>
              <w:t>0</w:t>
            </w:r>
          </w:p>
        </w:tc>
        <w:tc>
          <w:tcPr>
            <w:tcW w:w="2610" w:type="dxa"/>
            <w:vAlign w:val="center"/>
          </w:tcPr>
          <w:p w:rsidR="00D932CD" w:rsidRPr="00744952" w:rsidRDefault="00744952" w:rsidP="00D932CD">
            <w:pPr>
              <w:jc w:val="center"/>
              <w:rPr>
                <w:b/>
                <w:sz w:val="28"/>
              </w:rPr>
            </w:pPr>
            <w:r>
              <w:rPr>
                <w:b/>
                <w:sz w:val="28"/>
              </w:rPr>
              <w:t>5</w:t>
            </w:r>
            <w:r>
              <w:rPr>
                <w:b/>
                <w:i/>
                <w:sz w:val="28"/>
              </w:rPr>
              <w:t>f</w:t>
            </w:r>
          </w:p>
        </w:tc>
      </w:tr>
    </w:tbl>
    <w:p w:rsidR="00D932CD" w:rsidRDefault="00D932CD" w:rsidP="00E751B5"/>
    <w:p w:rsidR="00CE4219" w:rsidRDefault="00CE4219" w:rsidP="00E751B5"/>
    <w:p w:rsidR="00964A35" w:rsidRDefault="00CE4219" w:rsidP="00E751B5">
      <w:r>
        <w:t xml:space="preserve">13. </w:t>
      </w:r>
      <w:r w:rsidR="00D932CD">
        <w:t xml:space="preserve">Sketch the shape and orientation of the following types of orbitals using contour notation: </w:t>
      </w:r>
    </w:p>
    <w:p w:rsidR="00D932CD" w:rsidRPr="00964A35" w:rsidRDefault="00744952" w:rsidP="00964A35">
      <w:pPr>
        <w:ind w:left="450"/>
        <w:rPr>
          <w:i/>
        </w:rPr>
      </w:pPr>
      <w:r>
        <w:t xml:space="preserve">(a) </w:t>
      </w:r>
      <w:r w:rsidR="00D932CD">
        <w:rPr>
          <w:i/>
        </w:rPr>
        <w:t>s</w:t>
      </w:r>
      <w:r w:rsidR="00D932CD">
        <w:t xml:space="preserve">, </w:t>
      </w:r>
      <w:r>
        <w:t xml:space="preserve">(b) </w:t>
      </w:r>
      <w:proofErr w:type="spellStart"/>
      <w:r w:rsidR="00D932CD">
        <w:rPr>
          <w:i/>
        </w:rPr>
        <w:t>p</w:t>
      </w:r>
      <w:r w:rsidR="00D932CD">
        <w:rPr>
          <w:vertAlign w:val="subscript"/>
        </w:rPr>
        <w:t>z</w:t>
      </w:r>
      <w:proofErr w:type="spellEnd"/>
      <w:r w:rsidR="00964A35">
        <w:t xml:space="preserve">, </w:t>
      </w:r>
      <w:r>
        <w:t xml:space="preserve">(c) </w:t>
      </w:r>
      <w:proofErr w:type="spellStart"/>
      <w:r w:rsidR="00D932CD">
        <w:rPr>
          <w:i/>
        </w:rPr>
        <w:t>d</w:t>
      </w:r>
      <w:r w:rsidR="00D932CD">
        <w:rPr>
          <w:i/>
          <w:vertAlign w:val="subscript"/>
        </w:rPr>
        <w:t>xy</w:t>
      </w:r>
      <w:proofErr w:type="spellEnd"/>
      <w:r w:rsidR="00964A35">
        <w:t xml:space="preserve">, </w:t>
      </w:r>
      <w:r>
        <w:t xml:space="preserve">(d) </w:t>
      </w:r>
      <w:proofErr w:type="spellStart"/>
      <w:r w:rsidR="00964A35">
        <w:rPr>
          <w:i/>
        </w:rPr>
        <w:t>p</w:t>
      </w:r>
      <w:r w:rsidR="00964A35">
        <w:rPr>
          <w:i/>
          <w:vertAlign w:val="subscript"/>
        </w:rPr>
        <w:t>x</w:t>
      </w:r>
      <w:proofErr w:type="spellEnd"/>
      <w:r w:rsidR="00964A35">
        <w:t>,</w:t>
      </w:r>
      <w:r>
        <w:t xml:space="preserve"> (e)</w:t>
      </w:r>
      <w:r w:rsidR="00964A35">
        <w:t xml:space="preserve">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w:rPr>
                    <w:rFonts w:ascii="Cambria Math" w:hAnsi="Cambria Math"/>
                  </w:rPr>
                  <m:t>z</m:t>
                </m:r>
              </m:e>
              <m:sup>
                <m:r>
                  <w:rPr>
                    <w:rFonts w:ascii="Cambria Math" w:hAnsi="Cambria Math"/>
                  </w:rPr>
                  <m:t>2</m:t>
                </m:r>
              </m:sup>
            </m:sSup>
          </m:sub>
        </m:sSub>
      </m:oMath>
      <w:r w:rsidR="00964A35">
        <w:rPr>
          <w:rFonts w:eastAsiaTheme="minorEastAsia"/>
        </w:rPr>
        <w:t>, and</w:t>
      </w:r>
      <w:r>
        <w:rPr>
          <w:rFonts w:eastAsiaTheme="minorEastAsia"/>
        </w:rPr>
        <w:t xml:space="preserve"> (f)</w:t>
      </w:r>
      <w:r w:rsidR="00964A35">
        <w:rPr>
          <w:rFonts w:eastAsiaTheme="minorEastAsia"/>
        </w:rPr>
        <w:t xml:space="preserve">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sub>
        </m:sSub>
      </m:oMath>
      <w:r w:rsidR="00964A35">
        <w:rPr>
          <w:rFonts w:eastAsiaTheme="minorEastAsia"/>
        </w:rPr>
        <w:t>.</w:t>
      </w:r>
    </w:p>
    <w:p w:rsidR="00D932CD" w:rsidRDefault="00D932CD" w:rsidP="00E751B5">
      <w:pPr>
        <w:rPr>
          <w:i/>
        </w:rPr>
      </w:pPr>
    </w:p>
    <w:tbl>
      <w:tblPr>
        <w:tblStyle w:val="TableGrid"/>
        <w:tblpPr w:leftFromText="180" w:rightFromText="180" w:vertAnchor="text" w:horzAnchor="page" w:tblpX="5594"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2282"/>
        <w:gridCol w:w="2790"/>
      </w:tblGrid>
      <w:tr w:rsidR="00A6180A" w:rsidTr="00A6180A">
        <w:trPr>
          <w:trHeight w:val="1610"/>
        </w:trPr>
        <w:tc>
          <w:tcPr>
            <w:tcW w:w="1583" w:type="dxa"/>
          </w:tcPr>
          <w:p w:rsidR="00A6180A" w:rsidRPr="00A6180A" w:rsidRDefault="00A6180A" w:rsidP="00A6180A">
            <w:pPr>
              <w:rPr>
                <w:vertAlign w:val="subscript"/>
              </w:rPr>
            </w:pPr>
            <w:r>
              <w:object w:dxaOrig="2895"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7" type="#_x0000_t75" style="width:68.3pt;height:80.7pt" o:ole="">
                  <v:imagedata r:id="rId4" o:title=""/>
                </v:shape>
                <o:OLEObject Type="Embed" ProgID="PBrush" ShapeID="_x0000_i1837" DrawAspect="Content" ObjectID="_1532411303" r:id="rId5"/>
              </w:object>
            </w:r>
          </w:p>
        </w:tc>
        <w:tc>
          <w:tcPr>
            <w:tcW w:w="2282" w:type="dxa"/>
          </w:tcPr>
          <w:p w:rsidR="00A6180A" w:rsidRDefault="00A6180A" w:rsidP="00A6180A">
            <w:r>
              <w:object w:dxaOrig="3960" w:dyaOrig="3600">
                <v:shape id="_x0000_i1838" type="#_x0000_t75" style="width:83.95pt;height:75.8pt" o:ole="">
                  <v:imagedata r:id="rId6" o:title=""/>
                </v:shape>
                <o:OLEObject Type="Embed" ProgID="PBrush" ShapeID="_x0000_i1838" DrawAspect="Content" ObjectID="_1532411304" r:id="rId7"/>
              </w:objec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w:rPr>
                          <w:rFonts w:ascii="Cambria Math" w:hAnsi="Cambria Math"/>
                        </w:rPr>
                        <m:t>z</m:t>
                      </m:r>
                    </m:e>
                    <m:sup>
                      <m:r>
                        <w:rPr>
                          <w:rFonts w:ascii="Cambria Math" w:hAnsi="Cambria Math"/>
                        </w:rPr>
                        <m:t>2</m:t>
                      </m:r>
                    </m:sup>
                  </m:sSup>
                </m:sub>
              </m:sSub>
            </m:oMath>
          </w:p>
        </w:tc>
        <w:tc>
          <w:tcPr>
            <w:tcW w:w="2790" w:type="dxa"/>
          </w:tcPr>
          <w:p w:rsidR="00A6180A" w:rsidRDefault="00A6180A" w:rsidP="00A6180A">
            <w:r>
              <w:object w:dxaOrig="4620" w:dyaOrig="4335">
                <v:shape id="_x0000_i1839" type="#_x0000_t75" style="width:90.8pt;height:85.2pt" o:ole="">
                  <v:imagedata r:id="rId8" o:title=""/>
                </v:shape>
                <o:OLEObject Type="Embed" ProgID="PBrush" ShapeID="_x0000_i1839" DrawAspect="Content" ObjectID="_1532411305" r:id="rId9"/>
              </w:objec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sub>
              </m:sSub>
            </m:oMath>
          </w:p>
        </w:tc>
      </w:tr>
    </w:tbl>
    <w:p w:rsidR="00D932CD" w:rsidRDefault="00744952" w:rsidP="00E751B5">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952750" cy="1082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2CD" w:rsidRDefault="00D932CD" w:rsidP="00E751B5"/>
    <w:p w:rsidR="00CE4219" w:rsidRDefault="00CE4219" w:rsidP="00E751B5"/>
    <w:p w:rsidR="00CE4219" w:rsidRDefault="00CE4219" w:rsidP="00CE4219">
      <w:pPr>
        <w:jc w:val="center"/>
      </w:pPr>
      <w:r>
        <w:lastRenderedPageBreak/>
        <w:t>-4-</w:t>
      </w:r>
    </w:p>
    <w:p w:rsidR="00CE4219" w:rsidRDefault="00CE4219" w:rsidP="00CE4219">
      <w:pPr>
        <w:jc w:val="center"/>
      </w:pPr>
    </w:p>
    <w:p w:rsidR="00D932CD" w:rsidRDefault="00CE4219" w:rsidP="00E751B5">
      <w:r>
        <w:t xml:space="preserve">14. </w:t>
      </w:r>
      <w:r w:rsidR="00D932CD">
        <w:t>Consider different types of orbitals for the following prompts:</w:t>
      </w:r>
    </w:p>
    <w:p w:rsidR="00D932CD" w:rsidRDefault="00D932CD" w:rsidP="00CE4219">
      <w:pPr>
        <w:ind w:left="720" w:hanging="360"/>
      </w:pPr>
      <w:r>
        <w:t xml:space="preserve">(a) </w:t>
      </w:r>
      <w:r w:rsidR="00C91910">
        <w:t>What are the similarities and differences between the 1</w:t>
      </w:r>
      <w:r w:rsidR="00C91910">
        <w:rPr>
          <w:i/>
        </w:rPr>
        <w:t>s</w:t>
      </w:r>
      <w:r w:rsidR="00C91910">
        <w:t xml:space="preserve"> and 2</w:t>
      </w:r>
      <w:r w:rsidR="00C91910">
        <w:rPr>
          <w:i/>
        </w:rPr>
        <w:t>s</w:t>
      </w:r>
      <w:r w:rsidR="00C91910">
        <w:t xml:space="preserve"> orbitals of the hydrogen atom?</w:t>
      </w:r>
    </w:p>
    <w:p w:rsidR="00C91910" w:rsidRDefault="00C91910" w:rsidP="00CE4219">
      <w:pPr>
        <w:ind w:left="720" w:hanging="360"/>
        <w:rPr>
          <w:rFonts w:eastAsiaTheme="minorEastAsia"/>
        </w:rPr>
      </w:pPr>
      <w:r>
        <w:t>(b) In what sense does a 2</w:t>
      </w:r>
      <w:r>
        <w:rPr>
          <w:i/>
        </w:rPr>
        <w:t>p</w:t>
      </w:r>
      <w:r w:rsidR="002A5426">
        <w:t xml:space="preserve"> orbital have directional character? Compare the “directional” characteristics of the </w:t>
      </w:r>
      <w:proofErr w:type="spellStart"/>
      <w:r w:rsidR="002A5426">
        <w:rPr>
          <w:i/>
        </w:rPr>
        <w:t>p</w:t>
      </w:r>
      <w:r w:rsidR="002A5426">
        <w:rPr>
          <w:i/>
          <w:vertAlign w:val="subscript"/>
        </w:rPr>
        <w:t>x</w:t>
      </w:r>
      <w:proofErr w:type="spellEnd"/>
      <w:r w:rsidR="002A5426">
        <w:rPr>
          <w:i/>
        </w:rPr>
        <w:t xml:space="preserve"> </w:t>
      </w:r>
      <w:r w:rsidR="002A5426">
        <w:t xml:space="preserve">and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sub>
        </m:sSub>
      </m:oMath>
      <w:r w:rsidR="002A5426">
        <w:rPr>
          <w:rFonts w:eastAsiaTheme="minorEastAsia"/>
        </w:rPr>
        <w:t xml:space="preserve">. (That is, in what direction or region of space is the electron density concentrated?) </w:t>
      </w:r>
    </w:p>
    <w:p w:rsidR="002A5426" w:rsidRDefault="002A5426" w:rsidP="00CE4219">
      <w:pPr>
        <w:ind w:left="720" w:hanging="360"/>
        <w:rPr>
          <w:rFonts w:eastAsiaTheme="minorEastAsia"/>
        </w:rPr>
      </w:pPr>
      <w:r>
        <w:rPr>
          <w:rFonts w:eastAsiaTheme="minorEastAsia"/>
        </w:rPr>
        <w:t>(c) What can you say about the average distance from the nucleus of an electron in a 2</w:t>
      </w:r>
      <w:r>
        <w:rPr>
          <w:rFonts w:eastAsiaTheme="minorEastAsia"/>
          <w:i/>
        </w:rPr>
        <w:t>s</w:t>
      </w:r>
      <w:r>
        <w:rPr>
          <w:rFonts w:eastAsiaTheme="minorEastAsia"/>
        </w:rPr>
        <w:t xml:space="preserve"> orbital as compared with a 3</w:t>
      </w:r>
      <w:r>
        <w:rPr>
          <w:rFonts w:eastAsiaTheme="minorEastAsia"/>
          <w:i/>
        </w:rPr>
        <w:t>s</w:t>
      </w:r>
      <w:r>
        <w:rPr>
          <w:rFonts w:eastAsiaTheme="minorEastAsia"/>
        </w:rPr>
        <w:t xml:space="preserve"> orbital?</w:t>
      </w:r>
    </w:p>
    <w:p w:rsidR="002A5426" w:rsidRPr="00517A0E" w:rsidRDefault="002A5426" w:rsidP="00CE4219">
      <w:pPr>
        <w:ind w:left="720" w:hanging="360"/>
        <w:rPr>
          <w:rFonts w:eastAsiaTheme="minorEastAsia"/>
        </w:rPr>
      </w:pPr>
      <w:r>
        <w:rPr>
          <w:rFonts w:eastAsiaTheme="minorEastAsia"/>
        </w:rPr>
        <w:t>(d) For the hydrogen atom, list the following orbitals in order of increasing energy: 4</w:t>
      </w:r>
      <w:r>
        <w:rPr>
          <w:rFonts w:eastAsiaTheme="minorEastAsia"/>
          <w:i/>
        </w:rPr>
        <w:t>f</w:t>
      </w:r>
      <w:r>
        <w:rPr>
          <w:rFonts w:eastAsiaTheme="minorEastAsia"/>
        </w:rPr>
        <w:t>, 6</w:t>
      </w:r>
      <w:r>
        <w:rPr>
          <w:rFonts w:eastAsiaTheme="minorEastAsia"/>
          <w:i/>
        </w:rPr>
        <w:t>s</w:t>
      </w:r>
      <w:r w:rsidRPr="002A5426">
        <w:rPr>
          <w:rFonts w:eastAsiaTheme="minorEastAsia"/>
        </w:rPr>
        <w:t>,</w:t>
      </w:r>
      <w:r>
        <w:rPr>
          <w:rFonts w:eastAsiaTheme="minorEastAsia"/>
          <w:i/>
        </w:rPr>
        <w:t xml:space="preserve"> </w:t>
      </w:r>
      <w:r>
        <w:rPr>
          <w:rFonts w:eastAsiaTheme="minorEastAsia"/>
        </w:rPr>
        <w:t>1</w:t>
      </w:r>
      <w:r>
        <w:rPr>
          <w:rFonts w:eastAsiaTheme="minorEastAsia"/>
          <w:i/>
        </w:rPr>
        <w:t>s</w:t>
      </w:r>
      <w:r>
        <w:rPr>
          <w:rFonts w:eastAsiaTheme="minorEastAsia"/>
        </w:rPr>
        <w:t>, 2</w:t>
      </w:r>
      <w:r>
        <w:rPr>
          <w:rFonts w:eastAsiaTheme="minorEastAsia"/>
          <w:i/>
        </w:rPr>
        <w:t>p</w:t>
      </w:r>
      <w:r w:rsidR="00517A0E">
        <w:rPr>
          <w:rFonts w:eastAsiaTheme="minorEastAsia"/>
        </w:rPr>
        <w:t>, 3</w:t>
      </w:r>
      <w:r w:rsidR="00517A0E">
        <w:rPr>
          <w:rFonts w:eastAsiaTheme="minorEastAsia"/>
          <w:i/>
        </w:rPr>
        <w:t>d</w:t>
      </w:r>
      <w:r w:rsidR="00517A0E">
        <w:rPr>
          <w:rFonts w:eastAsiaTheme="minorEastAsia"/>
        </w:rPr>
        <w:t>.</w:t>
      </w:r>
    </w:p>
    <w:p w:rsidR="00A6180A" w:rsidRDefault="00A6180A" w:rsidP="00CE4219">
      <w:pPr>
        <w:ind w:left="720" w:hanging="360"/>
        <w:rPr>
          <w:rFonts w:eastAsiaTheme="minorEastAsia"/>
        </w:rPr>
      </w:pPr>
    </w:p>
    <w:p w:rsidR="00A6180A" w:rsidRDefault="004B5EE2" w:rsidP="00CE4219">
      <w:pPr>
        <w:ind w:left="720" w:hanging="360"/>
        <w:rPr>
          <w:rFonts w:eastAsiaTheme="minorEastAsia"/>
          <w:b/>
          <w:sz w:val="28"/>
        </w:rPr>
      </w:pPr>
      <w:r>
        <w:rPr>
          <w:rFonts w:eastAsiaTheme="minorEastAsia"/>
          <w:b/>
          <w:sz w:val="28"/>
        </w:rPr>
        <w:t>(a) The hydrogen atom 1</w:t>
      </w:r>
      <w:r>
        <w:rPr>
          <w:rFonts w:eastAsiaTheme="minorEastAsia"/>
          <w:b/>
          <w:i/>
          <w:sz w:val="28"/>
        </w:rPr>
        <w:t>s</w:t>
      </w:r>
      <w:r>
        <w:rPr>
          <w:rFonts w:eastAsiaTheme="minorEastAsia"/>
          <w:b/>
          <w:sz w:val="28"/>
        </w:rPr>
        <w:t xml:space="preserve"> and 2</w:t>
      </w:r>
      <w:r>
        <w:rPr>
          <w:rFonts w:eastAsiaTheme="minorEastAsia"/>
          <w:b/>
          <w:i/>
          <w:sz w:val="28"/>
        </w:rPr>
        <w:t>s</w:t>
      </w:r>
      <w:r>
        <w:rPr>
          <w:rFonts w:eastAsiaTheme="minorEastAsia"/>
          <w:b/>
          <w:sz w:val="28"/>
        </w:rPr>
        <w:t xml:space="preserve"> orbitals have the same overall spherical shape, but the 2</w:t>
      </w:r>
      <w:r>
        <w:rPr>
          <w:rFonts w:eastAsiaTheme="minorEastAsia"/>
          <w:b/>
          <w:i/>
          <w:sz w:val="28"/>
        </w:rPr>
        <w:t>s</w:t>
      </w:r>
      <w:r>
        <w:rPr>
          <w:rFonts w:eastAsiaTheme="minorEastAsia"/>
          <w:b/>
          <w:sz w:val="28"/>
        </w:rPr>
        <w:t xml:space="preserve"> orbital has a larger radial extension and one more node than the 1</w:t>
      </w:r>
      <w:r>
        <w:rPr>
          <w:rFonts w:eastAsiaTheme="minorEastAsia"/>
          <w:b/>
          <w:i/>
          <w:sz w:val="28"/>
        </w:rPr>
        <w:t>s</w:t>
      </w:r>
      <w:r>
        <w:rPr>
          <w:rFonts w:eastAsiaTheme="minorEastAsia"/>
          <w:b/>
          <w:sz w:val="28"/>
        </w:rPr>
        <w:t xml:space="preserve"> orbital.</w:t>
      </w:r>
    </w:p>
    <w:p w:rsidR="004B5EE2" w:rsidRDefault="004B5EE2" w:rsidP="00CE4219">
      <w:pPr>
        <w:ind w:left="720" w:hanging="360"/>
        <w:rPr>
          <w:rFonts w:eastAsiaTheme="minorEastAsia"/>
          <w:b/>
          <w:sz w:val="28"/>
        </w:rPr>
      </w:pPr>
      <w:r>
        <w:rPr>
          <w:rFonts w:eastAsiaTheme="minorEastAsia"/>
          <w:b/>
          <w:sz w:val="28"/>
        </w:rPr>
        <w:t>(b) A single 2</w:t>
      </w:r>
      <w:r>
        <w:rPr>
          <w:rFonts w:eastAsiaTheme="minorEastAsia"/>
          <w:b/>
          <w:i/>
          <w:sz w:val="28"/>
        </w:rPr>
        <w:t>p</w:t>
      </w:r>
      <w:r>
        <w:rPr>
          <w:rFonts w:eastAsiaTheme="minorEastAsia"/>
          <w:b/>
          <w:sz w:val="28"/>
        </w:rPr>
        <w:t xml:space="preserve"> orbital is directional in that its electron density is concentrated along one of the three Cartesian axes of the atom. The </w:t>
      </w:r>
      <m:oMath>
        <m:sSub>
          <m:sSubPr>
            <m:ctrlPr>
              <w:rPr>
                <w:rFonts w:ascii="Cambria Math" w:hAnsi="Cambria Math"/>
                <w:b/>
                <w:i/>
                <w:sz w:val="28"/>
              </w:rPr>
            </m:ctrlPr>
          </m:sSubPr>
          <m:e>
            <m:r>
              <m:rPr>
                <m:sty m:val="bi"/>
              </m:rPr>
              <w:rPr>
                <w:rFonts w:ascii="Cambria Math" w:hAnsi="Cambria Math"/>
                <w:sz w:val="28"/>
              </w:rPr>
              <m:t>d</m:t>
            </m:r>
          </m:e>
          <m:sub>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2</m:t>
                </m:r>
              </m:sup>
            </m:sSup>
            <m:r>
              <m:rPr>
                <m:sty m:val="bi"/>
              </m:rPr>
              <w:rPr>
                <w:rFonts w:ascii="Cambria Math" w:hAnsi="Cambria Math"/>
                <w:sz w:val="28"/>
              </w:rPr>
              <m:t>-</m:t>
            </m:r>
            <m:sSup>
              <m:sSupPr>
                <m:ctrlPr>
                  <w:rPr>
                    <w:rFonts w:ascii="Cambria Math" w:hAnsi="Cambria Math"/>
                    <w:b/>
                    <w:i/>
                    <w:sz w:val="28"/>
                  </w:rPr>
                </m:ctrlPr>
              </m:sSupPr>
              <m:e>
                <m:r>
                  <m:rPr>
                    <m:sty m:val="bi"/>
                  </m:rPr>
                  <w:rPr>
                    <w:rFonts w:ascii="Cambria Math" w:hAnsi="Cambria Math"/>
                    <w:sz w:val="28"/>
                  </w:rPr>
                  <m:t>y</m:t>
                </m:r>
              </m:e>
              <m:sup>
                <m:r>
                  <m:rPr>
                    <m:sty m:val="bi"/>
                  </m:rPr>
                  <w:rPr>
                    <w:rFonts w:ascii="Cambria Math" w:hAnsi="Cambria Math"/>
                    <w:sz w:val="28"/>
                  </w:rPr>
                  <m:t>2</m:t>
                </m:r>
              </m:sup>
            </m:sSup>
          </m:sub>
        </m:sSub>
      </m:oMath>
      <w:r>
        <w:rPr>
          <w:rFonts w:eastAsiaTheme="minorEastAsia"/>
          <w:b/>
          <w:sz w:val="28"/>
        </w:rPr>
        <w:t xml:space="preserve"> </w:t>
      </w:r>
      <w:r w:rsidR="00517A0E">
        <w:rPr>
          <w:rFonts w:eastAsiaTheme="minorEastAsia"/>
          <w:b/>
          <w:sz w:val="28"/>
        </w:rPr>
        <w:t xml:space="preserve">orbital has electron density along the </w:t>
      </w:r>
      <w:r w:rsidR="00517A0E">
        <w:rPr>
          <w:rFonts w:eastAsiaTheme="minorEastAsia"/>
          <w:b/>
          <w:i/>
          <w:sz w:val="28"/>
        </w:rPr>
        <w:t>x</w:t>
      </w:r>
      <w:r w:rsidR="00517A0E">
        <w:rPr>
          <w:rFonts w:eastAsiaTheme="minorEastAsia"/>
          <w:b/>
          <w:sz w:val="28"/>
        </w:rPr>
        <w:t xml:space="preserve">-axis. </w:t>
      </w:r>
    </w:p>
    <w:p w:rsidR="00517A0E" w:rsidRDefault="00517A0E" w:rsidP="00CE4219">
      <w:pPr>
        <w:ind w:left="720" w:hanging="360"/>
        <w:rPr>
          <w:rFonts w:eastAsiaTheme="minorEastAsia"/>
          <w:b/>
          <w:sz w:val="28"/>
        </w:rPr>
      </w:pPr>
      <w:r>
        <w:rPr>
          <w:rFonts w:eastAsiaTheme="minorEastAsia"/>
          <w:b/>
          <w:sz w:val="28"/>
        </w:rPr>
        <w:t>(c) The average distance of an electron from the nucleus in a 3</w:t>
      </w:r>
      <w:r>
        <w:rPr>
          <w:rFonts w:eastAsiaTheme="minorEastAsia"/>
          <w:b/>
          <w:i/>
          <w:sz w:val="28"/>
        </w:rPr>
        <w:t>s</w:t>
      </w:r>
      <w:r>
        <w:rPr>
          <w:rFonts w:eastAsiaTheme="minorEastAsia"/>
          <w:b/>
          <w:sz w:val="28"/>
        </w:rPr>
        <w:t xml:space="preserve"> orbital is greater than for an electron in a 2</w:t>
      </w:r>
      <w:r>
        <w:rPr>
          <w:rFonts w:eastAsiaTheme="minorEastAsia"/>
          <w:b/>
          <w:i/>
          <w:sz w:val="28"/>
        </w:rPr>
        <w:t xml:space="preserve">s </w:t>
      </w:r>
      <w:r>
        <w:rPr>
          <w:rFonts w:eastAsiaTheme="minorEastAsia"/>
          <w:b/>
          <w:sz w:val="28"/>
        </w:rPr>
        <w:t>orbital.</w:t>
      </w:r>
    </w:p>
    <w:p w:rsidR="00CE4219" w:rsidRDefault="00517A0E" w:rsidP="00517A0E">
      <w:pPr>
        <w:ind w:left="720" w:hanging="360"/>
        <w:rPr>
          <w:rFonts w:eastAsiaTheme="minorEastAsia"/>
        </w:rPr>
      </w:pPr>
      <w:r>
        <w:rPr>
          <w:rFonts w:eastAsiaTheme="minorEastAsia"/>
          <w:b/>
          <w:sz w:val="28"/>
        </w:rPr>
        <w:t>(d) 1</w:t>
      </w:r>
      <w:r>
        <w:rPr>
          <w:rFonts w:eastAsiaTheme="minorEastAsia"/>
          <w:b/>
          <w:i/>
          <w:sz w:val="28"/>
        </w:rPr>
        <w:t>s</w:t>
      </w:r>
      <w:r>
        <w:rPr>
          <w:rFonts w:eastAsiaTheme="minorEastAsia"/>
          <w:b/>
          <w:sz w:val="28"/>
        </w:rPr>
        <w:t xml:space="preserve"> &lt; 2</w:t>
      </w:r>
      <w:r>
        <w:rPr>
          <w:rFonts w:eastAsiaTheme="minorEastAsia"/>
          <w:b/>
          <w:i/>
          <w:sz w:val="28"/>
        </w:rPr>
        <w:t>p</w:t>
      </w:r>
      <w:r>
        <w:rPr>
          <w:rFonts w:eastAsiaTheme="minorEastAsia"/>
          <w:b/>
          <w:sz w:val="28"/>
        </w:rPr>
        <w:t xml:space="preserve"> &lt; 3</w:t>
      </w:r>
      <w:r>
        <w:rPr>
          <w:rFonts w:eastAsiaTheme="minorEastAsia"/>
          <w:b/>
          <w:i/>
          <w:sz w:val="28"/>
        </w:rPr>
        <w:t>d</w:t>
      </w:r>
      <w:r>
        <w:rPr>
          <w:rFonts w:eastAsiaTheme="minorEastAsia"/>
          <w:b/>
          <w:sz w:val="28"/>
        </w:rPr>
        <w:t xml:space="preserve"> &lt; 4</w:t>
      </w:r>
      <w:r>
        <w:rPr>
          <w:rFonts w:eastAsiaTheme="minorEastAsia"/>
          <w:b/>
          <w:i/>
          <w:sz w:val="28"/>
        </w:rPr>
        <w:t>f</w:t>
      </w:r>
      <w:r>
        <w:rPr>
          <w:rFonts w:eastAsiaTheme="minorEastAsia"/>
          <w:b/>
          <w:sz w:val="28"/>
        </w:rPr>
        <w:t xml:space="preserve"> &lt; 6</w:t>
      </w:r>
      <w:r>
        <w:rPr>
          <w:rFonts w:eastAsiaTheme="minorEastAsia"/>
          <w:b/>
          <w:i/>
          <w:sz w:val="28"/>
        </w:rPr>
        <w:t>s</w:t>
      </w:r>
    </w:p>
    <w:p w:rsidR="00CE4219" w:rsidRDefault="00CE4219" w:rsidP="00E751B5">
      <w:pPr>
        <w:rPr>
          <w:rFonts w:eastAsiaTheme="minorEastAsia"/>
        </w:rPr>
      </w:pPr>
    </w:p>
    <w:p w:rsidR="002A5426" w:rsidRDefault="00CE4219" w:rsidP="00CE4219">
      <w:pPr>
        <w:ind w:left="360" w:hanging="360"/>
        <w:rPr>
          <w:rFonts w:eastAsiaTheme="minorEastAsia"/>
        </w:rPr>
      </w:pPr>
      <w:r>
        <w:rPr>
          <w:rFonts w:eastAsiaTheme="minorEastAsia"/>
        </w:rPr>
        <w:t xml:space="preserve">15. </w:t>
      </w:r>
      <w:r w:rsidR="00B15D68">
        <w:rPr>
          <w:rFonts w:eastAsiaTheme="minorEastAsia"/>
        </w:rPr>
        <w:t>The first 25 years of the twentieth century were momentous for the rapid pace of change in scientists’ understanding of the nature of matter.</w:t>
      </w:r>
    </w:p>
    <w:p w:rsidR="00B15D68" w:rsidRDefault="00B15D68" w:rsidP="00CE4219">
      <w:pPr>
        <w:ind w:left="720" w:hanging="360"/>
        <w:rPr>
          <w:rFonts w:eastAsiaTheme="minorEastAsia"/>
        </w:rPr>
      </w:pPr>
      <w:r>
        <w:rPr>
          <w:rFonts w:eastAsiaTheme="minorEastAsia"/>
        </w:rPr>
        <w:t xml:space="preserve">(a) How did Rutherford’s experiments on the scattering of </w:t>
      </w:r>
      <w:r>
        <w:rPr>
          <w:rFonts w:eastAsiaTheme="minorEastAsia" w:cs="Times New Roman"/>
        </w:rPr>
        <w:t>α</w:t>
      </w:r>
      <w:r>
        <w:rPr>
          <w:rFonts w:eastAsiaTheme="minorEastAsia"/>
        </w:rPr>
        <w:t xml:space="preserve"> particles by the gold foil set the stage for Bohr’s theory of the hydrogen atom?</w:t>
      </w:r>
    </w:p>
    <w:p w:rsidR="00B15D68" w:rsidRDefault="00B15D68" w:rsidP="00CE4219">
      <w:pPr>
        <w:ind w:left="720" w:hanging="360"/>
        <w:rPr>
          <w:rFonts w:eastAsiaTheme="minorEastAsia"/>
        </w:rPr>
      </w:pPr>
      <w:r>
        <w:rPr>
          <w:rFonts w:eastAsiaTheme="minorEastAsia"/>
        </w:rPr>
        <w:t>(b) In what ways is de Broglie’s hypothesis, as it applies to electrons, consistent with J.J. Thomson’s conclusion that the electron has mass? In what sense is it consistent with proposals preceding Thomson’s work that the cathode rays are a wave phenomenon?</w:t>
      </w:r>
    </w:p>
    <w:p w:rsidR="00517A0E" w:rsidRDefault="00517A0E" w:rsidP="00CE4219">
      <w:pPr>
        <w:ind w:left="720" w:hanging="360"/>
        <w:rPr>
          <w:rFonts w:eastAsiaTheme="minorEastAsia"/>
        </w:rPr>
      </w:pPr>
    </w:p>
    <w:p w:rsidR="00517A0E" w:rsidRDefault="00517A0E" w:rsidP="00CE4219">
      <w:pPr>
        <w:ind w:left="720" w:hanging="360"/>
        <w:rPr>
          <w:rFonts w:eastAsiaTheme="minorEastAsia"/>
          <w:b/>
          <w:sz w:val="28"/>
        </w:rPr>
      </w:pPr>
      <w:r>
        <w:rPr>
          <w:rFonts w:eastAsiaTheme="minorEastAsia"/>
          <w:b/>
          <w:sz w:val="28"/>
        </w:rPr>
        <w:t>(a) Bohr’s theory was based on the Rutherford model of the atom: a dense positive charge at the center and a diffuse negative charge surrounding it. The empirical evidence provided this idea because a majority of the alpha particles passed through the gold foil with only a small percentage being randomly deflected. Bohr’s theory then specified the nature of the diffuse negative charge. The prevailing theory before the nuclear model was Thomson’s plum pudding model: discrete electrons scattered about a diffuse positive charge cloud. Bohr’s theory could not have been based on the Thomson model of the atom.</w:t>
      </w:r>
    </w:p>
    <w:p w:rsidR="00517A0E" w:rsidRDefault="00517A0E" w:rsidP="00CE4219">
      <w:pPr>
        <w:ind w:left="720" w:hanging="360"/>
        <w:rPr>
          <w:rFonts w:eastAsiaTheme="minorEastAsia"/>
          <w:b/>
          <w:sz w:val="28"/>
        </w:rPr>
      </w:pPr>
    </w:p>
    <w:p w:rsidR="00517A0E" w:rsidRPr="00517A0E" w:rsidRDefault="00517A0E" w:rsidP="00CE4219">
      <w:pPr>
        <w:ind w:left="720" w:hanging="360"/>
        <w:rPr>
          <w:b/>
          <w:sz w:val="28"/>
        </w:rPr>
      </w:pPr>
      <w:r>
        <w:rPr>
          <w:rFonts w:eastAsiaTheme="minorEastAsia"/>
          <w:b/>
          <w:sz w:val="28"/>
        </w:rPr>
        <w:t>(b) De Broglie’s hypothesis is that electrons exhibit both particle and wave properties. Thomson’s conclusion that electrons have mass is a particle property, while the nature of cathode rays is a wave property. De Broglie’s hypothesis actually rationalizes these two seemingly contradictory observations about the properties of electrons.</w:t>
      </w:r>
      <w:bookmarkStart w:id="0" w:name="_GoBack"/>
      <w:bookmarkEnd w:id="0"/>
    </w:p>
    <w:sectPr w:rsidR="00517A0E" w:rsidRPr="00517A0E" w:rsidSect="00E75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B5"/>
    <w:rsid w:val="00033A38"/>
    <w:rsid w:val="000E7DDC"/>
    <w:rsid w:val="00143D85"/>
    <w:rsid w:val="001D3896"/>
    <w:rsid w:val="00270BD8"/>
    <w:rsid w:val="002A5426"/>
    <w:rsid w:val="00312D71"/>
    <w:rsid w:val="003F2C74"/>
    <w:rsid w:val="004B5EE2"/>
    <w:rsid w:val="004F21D8"/>
    <w:rsid w:val="00517A0E"/>
    <w:rsid w:val="005230A0"/>
    <w:rsid w:val="005752D1"/>
    <w:rsid w:val="005D224A"/>
    <w:rsid w:val="006736F5"/>
    <w:rsid w:val="00686CA1"/>
    <w:rsid w:val="006A5290"/>
    <w:rsid w:val="0074283E"/>
    <w:rsid w:val="00744952"/>
    <w:rsid w:val="00763C52"/>
    <w:rsid w:val="007A2E26"/>
    <w:rsid w:val="00877D08"/>
    <w:rsid w:val="008B06C6"/>
    <w:rsid w:val="008E02E9"/>
    <w:rsid w:val="00940980"/>
    <w:rsid w:val="00964A35"/>
    <w:rsid w:val="00A229A9"/>
    <w:rsid w:val="00A6180A"/>
    <w:rsid w:val="00A66400"/>
    <w:rsid w:val="00A81AEF"/>
    <w:rsid w:val="00AC01C8"/>
    <w:rsid w:val="00B15D68"/>
    <w:rsid w:val="00BA4D89"/>
    <w:rsid w:val="00BD620D"/>
    <w:rsid w:val="00C91910"/>
    <w:rsid w:val="00CE4219"/>
    <w:rsid w:val="00CF4FBA"/>
    <w:rsid w:val="00D83AE1"/>
    <w:rsid w:val="00D932CD"/>
    <w:rsid w:val="00D96EE4"/>
    <w:rsid w:val="00E3725A"/>
    <w:rsid w:val="00E50720"/>
    <w:rsid w:val="00E751B5"/>
    <w:rsid w:val="00EF2C72"/>
    <w:rsid w:val="00F9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7A93"/>
  <w15:chartTrackingRefBased/>
  <w15:docId w15:val="{1A3D596B-5F56-4C0F-BABC-57D7A02B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C7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D89"/>
    <w:rPr>
      <w:color w:val="808080"/>
    </w:rPr>
  </w:style>
  <w:style w:type="table" w:styleId="TableGrid">
    <w:name w:val="Table Grid"/>
    <w:basedOn w:val="TableNormal"/>
    <w:uiPriority w:val="59"/>
    <w:rsid w:val="00D9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Davis</dc:creator>
  <cp:keywords/>
  <dc:description/>
  <cp:lastModifiedBy>Bryce Davis</cp:lastModifiedBy>
  <cp:revision>8</cp:revision>
  <dcterms:created xsi:type="dcterms:W3CDTF">2016-08-11T11:46:00Z</dcterms:created>
  <dcterms:modified xsi:type="dcterms:W3CDTF">2016-08-11T13:02:00Z</dcterms:modified>
</cp:coreProperties>
</file>